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FA6BE8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Style w:val="12"/>
          <w:rFonts w:hint="eastAsia" w:asciiTheme="majorEastAsia" w:hAnsiTheme="majorEastAsia" w:eastAsiaTheme="majorEastAsia" w:cstheme="majorEastAsia"/>
          <w:sz w:val="44"/>
          <w:szCs w:val="44"/>
        </w:rPr>
        <w:t>海口市项目支出绩效自评报告</w:t>
      </w:r>
    </w:p>
    <w:p w14:paraId="7BCFA5A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 </w:t>
      </w:r>
    </w:p>
    <w:p w14:paraId="7D4AF90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ascii="黑体" w:hAnsi="宋体" w:eastAsia="黑体" w:cs="黑体"/>
          <w:sz w:val="32"/>
          <w:szCs w:val="32"/>
        </w:rPr>
        <w:t>一、项目概况    </w:t>
      </w:r>
    </w:p>
    <w:p w14:paraId="2D60810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（一）项目基本情况：立项情况、实施主体项目、资金及主要内容  </w:t>
      </w:r>
    </w:p>
    <w:p w14:paraId="29845052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预算单位海南华侨中的项目对外交流与合作属于部门项目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主管部门为海口市教育局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 w14:paraId="23A8226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项目负责人为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 w:cs="仿宋_GB2312"/>
          <w:sz w:val="32"/>
          <w:szCs w:val="32"/>
        </w:rPr>
        <w:t>王生巧</w:t>
      </w:r>
    </w:p>
    <w:p w14:paraId="1902D57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联系电话：66702392</w:t>
      </w:r>
    </w:p>
    <w:p w14:paraId="1A321E1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项目概述如下：对外交流与合作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项目为我校国际部中英班和中美班的教育教学活动。</w:t>
      </w:r>
      <w:r>
        <w:rPr>
          <w:rFonts w:hint="eastAsia" w:ascii="仿宋_GB2312" w:eastAsia="仿宋_GB2312" w:cs="仿宋_GB2312"/>
          <w:sz w:val="32"/>
          <w:szCs w:val="32"/>
        </w:rPr>
        <w:t xml:space="preserve">   </w:t>
      </w:r>
    </w:p>
    <w:p w14:paraId="6EA6AAD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（二）项目年度预算绩效目标和绩效指标设定情况  </w:t>
      </w:r>
    </w:p>
    <w:p w14:paraId="64AE075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总体目标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 w:cs="仿宋_GB2312"/>
          <w:sz w:val="32"/>
          <w:szCs w:val="32"/>
        </w:rPr>
        <w:t>促进学校合作与交流，提升学校的知名度及办学成绩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 w14:paraId="038F214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2025年年度目标是促进学校合作与交流，提升学校的知名度及办学成绩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 w14:paraId="793A440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当年年度目标完成情况：完成促进学校合作与交流，提升学校的知名度及办学成绩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 w14:paraId="207D131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二、项目决策及资金使用管理情况</w:t>
      </w:r>
    </w:p>
    <w:p w14:paraId="744FFCF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（一）项目决策情况（包括决策过程和结果）</w:t>
      </w:r>
    </w:p>
    <w:p w14:paraId="2854F9EF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学校中英班中美班是海南省教育厅审批的中外合作办学项目。项目开展培养了一批具有国际视野的学生，成就了一批具有国际教育理念的教师队伍，优化了我校的课程结构，改进了我校教学方法，促进了我校教育创新和特色发展。</w:t>
      </w:r>
    </w:p>
    <w:p w14:paraId="0A33823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（二）项目资金（包括财政资金、自筹资金等）安排落实、总投入等情况</w:t>
      </w:r>
    </w:p>
    <w:p w14:paraId="5E25B5A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预算情况如下：</w:t>
      </w:r>
    </w:p>
    <w:p w14:paraId="55526F3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资金总额-年初预算数6500000</w:t>
      </w:r>
      <w:r>
        <w:rPr>
          <w:rFonts w:hint="eastAsia" w:ascii="仿宋_GB2312" w:eastAsia="仿宋_GB2312" w:cs="仿宋_GB2312"/>
          <w:sz w:val="32"/>
          <w:szCs w:val="32"/>
        </w:rPr>
        <w:t>元，</w:t>
      </w:r>
      <w:r>
        <w:rPr>
          <w:rFonts w:hint="eastAsia" w:ascii="楷体_GB2312" w:eastAsia="楷体_GB2312" w:cs="楷体_GB2312"/>
          <w:sz w:val="32"/>
          <w:szCs w:val="32"/>
        </w:rPr>
        <w:t>资金总额-全年预算数</w:t>
      </w:r>
      <w:r>
        <w:rPr>
          <w:sz w:val="32"/>
          <w:szCs w:val="32"/>
        </w:rPr>
        <w:t>6500000</w:t>
      </w:r>
      <w:r>
        <w:rPr>
          <w:rFonts w:hint="eastAsia" w:ascii="仿宋_GB2312" w:eastAsia="仿宋_GB2312" w:cs="仿宋_GB2312"/>
          <w:sz w:val="32"/>
          <w:szCs w:val="32"/>
        </w:rPr>
        <w:t>元，</w:t>
      </w:r>
    </w:p>
    <w:p w14:paraId="696F068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财政资金-年初预算数</w:t>
      </w:r>
      <w:r>
        <w:rPr>
          <w:sz w:val="32"/>
          <w:szCs w:val="32"/>
        </w:rPr>
        <w:t>0</w:t>
      </w:r>
      <w:r>
        <w:rPr>
          <w:rFonts w:hint="eastAsia" w:ascii="楷体_GB2312" w:eastAsia="楷体_GB2312" w:cs="楷体_GB2312"/>
          <w:sz w:val="32"/>
          <w:szCs w:val="32"/>
        </w:rPr>
        <w:t>元财政资金-全年预算数</w:t>
      </w:r>
      <w:r>
        <w:rPr>
          <w:sz w:val="32"/>
          <w:szCs w:val="32"/>
        </w:rPr>
        <w:t>0</w:t>
      </w:r>
      <w:r>
        <w:rPr>
          <w:rFonts w:hint="eastAsia" w:ascii="仿宋_GB2312" w:eastAsia="仿宋_GB2312" w:cs="仿宋_GB2312"/>
          <w:sz w:val="32"/>
          <w:szCs w:val="32"/>
        </w:rPr>
        <w:t>元，</w:t>
      </w:r>
    </w:p>
    <w:p w14:paraId="334B0FB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专户-年初预算数6500000</w:t>
      </w:r>
      <w:r>
        <w:rPr>
          <w:rFonts w:hint="eastAsia" w:ascii="仿宋_GB2312" w:eastAsia="仿宋_GB2312" w:cs="仿宋_GB2312"/>
          <w:sz w:val="32"/>
          <w:szCs w:val="32"/>
        </w:rPr>
        <w:t>元，</w:t>
      </w:r>
      <w:r>
        <w:rPr>
          <w:rFonts w:hint="eastAsia" w:ascii="楷体_GB2312" w:eastAsia="楷体_GB2312" w:cs="楷体_GB2312"/>
          <w:sz w:val="32"/>
          <w:szCs w:val="32"/>
        </w:rPr>
        <w:t>专户全年预算数6500000元，</w:t>
      </w:r>
    </w:p>
    <w:p w14:paraId="6A22555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单位年初预算数0元，单位全年预算数0</w:t>
      </w:r>
      <w:r>
        <w:rPr>
          <w:rFonts w:hint="eastAsia" w:ascii="仿宋_GB2312" w:eastAsia="仿宋_GB2312" w:cs="仿宋_GB2312"/>
          <w:sz w:val="32"/>
          <w:szCs w:val="32"/>
        </w:rPr>
        <w:t>元。</w:t>
      </w:r>
    </w:p>
    <w:p w14:paraId="44773CC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（三）项目资金（主要是指财政资金）实际使用情况</w:t>
      </w:r>
    </w:p>
    <w:p w14:paraId="58CA17D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资金执行情况如下：</w:t>
      </w:r>
    </w:p>
    <w:p w14:paraId="48EF235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资金总额-全年执行数5480000元，资金总额-执行率</w:t>
      </w:r>
      <w:r>
        <w:rPr>
          <w:sz w:val="32"/>
          <w:szCs w:val="32"/>
        </w:rPr>
        <w:t>84.31%</w:t>
      </w:r>
      <w:r>
        <w:rPr>
          <w:rFonts w:hint="eastAsia" w:ascii="楷体_GB2312" w:eastAsia="楷体_GB2312" w:cs="楷体_GB2312"/>
          <w:sz w:val="32"/>
          <w:szCs w:val="32"/>
        </w:rPr>
        <w:t>元</w:t>
      </w:r>
    </w:p>
    <w:p w14:paraId="0DE0A61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其中：</w:t>
      </w:r>
    </w:p>
    <w:p w14:paraId="231F8C9C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财政资金-全年执行数0元，财政资金-执行率</w:t>
      </w:r>
      <w:r>
        <w:rPr>
          <w:sz w:val="32"/>
          <w:szCs w:val="32"/>
        </w:rPr>
        <w:t>0</w:t>
      </w:r>
    </w:p>
    <w:p w14:paraId="3C3F703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专户全年执行数5480000元，专户-执行率</w:t>
      </w:r>
      <w:r>
        <w:rPr>
          <w:sz w:val="32"/>
          <w:szCs w:val="32"/>
        </w:rPr>
        <w:t>84.31%</w:t>
      </w:r>
    </w:p>
    <w:p w14:paraId="6EA0D88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单位全年执行数0元，单位全年执行率</w:t>
      </w:r>
      <w:r>
        <w:rPr>
          <w:sz w:val="32"/>
          <w:szCs w:val="32"/>
        </w:rPr>
        <w:t>0.00%</w:t>
      </w:r>
    </w:p>
    <w:p w14:paraId="1930AD92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项目资金管理情况（包括管理制度、办法的制订及执行情况）</w:t>
      </w:r>
    </w:p>
    <w:p w14:paraId="7B5B2547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（1）财务管理制度健全性：据了解，项目资金由海南华侨中学依据《海南华侨中学财务管理制度》对项目资金进行管理，项目资金管理办法符合相关财务会计制度的规定。</w:t>
      </w:r>
    </w:p>
    <w:p w14:paraId="3963836C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2）资金使用合规性：项目资金按照《海南华侨中学财务管理制度》进行管理，通过查看项目支出明细账、项目支付凭证，项目资金进行了专账核算，资金的拨付执行了完整的审批程序，项目支出符合项目预算批复用途；未发现截留、挤占、挪用、虚列支出等情况。</w:t>
      </w:r>
    </w:p>
    <w:p w14:paraId="461DC693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3）财务监控有效性：海南华侨中学按照《海南华侨中学财务管理制度》的要求，并根据项目合同约定，按合同约定时间拨付款项；项目款项由合作方提交申请并经海南华侨中学财务人员、单位领导审核后支付，保障了财务监控的有效性。</w:t>
      </w:r>
    </w:p>
    <w:p w14:paraId="027C11D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 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2025年</w:t>
      </w:r>
      <w:r>
        <w:rPr>
          <w:rFonts w:hint="eastAsia" w:ascii="仿宋_GB2312" w:eastAsia="仿宋_GB2312" w:cs="仿宋_GB2312"/>
          <w:sz w:val="32"/>
          <w:szCs w:val="32"/>
        </w:rPr>
        <w:t>资金总额年初预算数6500000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仿宋_GB2312"/>
          <w:sz w:val="32"/>
          <w:szCs w:val="32"/>
        </w:rPr>
        <w:t>资金总额全年预算数6500000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仿宋_GB2312"/>
          <w:sz w:val="32"/>
          <w:szCs w:val="32"/>
        </w:rPr>
        <w:t>财政资金年初预算数0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仿宋_GB2312"/>
          <w:sz w:val="32"/>
          <w:szCs w:val="32"/>
        </w:rPr>
        <w:t>财政资金全年预算数0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仿宋_GB2312"/>
          <w:sz w:val="32"/>
          <w:szCs w:val="32"/>
        </w:rPr>
        <w:t>专户资金年初预算数6500000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仿宋_GB2312"/>
          <w:sz w:val="32"/>
          <w:szCs w:val="32"/>
        </w:rPr>
        <w:t>专户资金全年预算数6500000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仿宋_GB2312"/>
          <w:sz w:val="32"/>
          <w:szCs w:val="32"/>
        </w:rPr>
        <w:t>单位资金年初预算数0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eastAsia="仿宋_GB2312" w:cs="仿宋_GB2312"/>
          <w:sz w:val="32"/>
          <w:szCs w:val="32"/>
        </w:rPr>
        <w:t>单位资金全年预算数0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元。</w:t>
      </w:r>
      <w:r>
        <w:rPr>
          <w:rFonts w:hint="eastAsia" w:ascii="仿宋_GB2312" w:eastAsia="仿宋_GB2312" w:cs="仿宋_GB2312"/>
          <w:sz w:val="32"/>
          <w:szCs w:val="32"/>
        </w:rPr>
        <w:t> </w:t>
      </w:r>
    </w:p>
    <w:p w14:paraId="1CEFE8F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三、项目组织实施情况</w:t>
      </w:r>
    </w:p>
    <w:p w14:paraId="0F453B9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（一）项目组织情况 （包括项目招投标情况、调整情况、完成验收等）</w:t>
      </w:r>
    </w:p>
    <w:p w14:paraId="07B4B86E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项目按照年初预算经费进行基础保障，确保学校中美合作实验班、中英国际班、对外汉语推广培训、AFS项目、美国特色课程、外教课程、教师教研培训有条不紊地开展。</w:t>
      </w:r>
    </w:p>
    <w:p w14:paraId="3A8CBC9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（二）项目管理情况 （包括项目管理制度建设、日常检查监督等情况）</w:t>
      </w:r>
    </w:p>
    <w:p w14:paraId="1B1CA700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根据国家和省市相关规定，参照项目经费的使用管理办法，不断加强财务管理内控制度，进一步完善经费管理规定。项目业务由业务处室组织实施，资金支出由财务室统筹办理，不以任何理由虚列、截留、挤占、挪用，也不超标准开支，资金支出严格按照财务规定执行。</w:t>
      </w:r>
    </w:p>
    <w:p w14:paraId="2665215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四、项目绩效情况</w:t>
      </w:r>
    </w:p>
    <w:p w14:paraId="092ACDFB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（一）项目绩效目标完成情况。</w:t>
      </w:r>
    </w:p>
    <w:p w14:paraId="6F80F26E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1. 项目的经济性分析</w:t>
      </w:r>
    </w:p>
    <w:p w14:paraId="0BBA12A7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（1）项目成本（预算）控制情况</w:t>
      </w:r>
    </w:p>
    <w:p w14:paraId="770EE5B5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项目年初预算投资金额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650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万元，当年支出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548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万元，项目实施过程中严格按照项目预算科目及有关政策规定进行支付，不铺张浪费。</w:t>
      </w:r>
    </w:p>
    <w:p w14:paraId="057DFDFB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（2）项目成本（预算）节约情况</w:t>
      </w:r>
    </w:p>
    <w:p w14:paraId="6406B644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在项目执行过程中，中英中美班合作办学经费支出绩效指标完成良好。</w:t>
      </w:r>
    </w:p>
    <w:p w14:paraId="7BD65CBD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2. 项目的效率性分析</w:t>
      </w:r>
    </w:p>
    <w:p w14:paraId="0BAD407C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（1）项目的实施进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度</w:t>
      </w:r>
    </w:p>
    <w:p w14:paraId="0606E3B5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根据项目运行方案，实施严格的项目管理，截止202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5年12月31日，该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项目经费已经拨付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650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548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万元,完成率为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84.31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%。</w:t>
      </w:r>
    </w:p>
    <w:p w14:paraId="54B7FED1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（2）项目完成质量</w:t>
      </w:r>
    </w:p>
    <w:p w14:paraId="3BE0C389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根据项目运行方案，细化任务，合理配置资源，建立项目管制管理机制，规避项目风险，确保了整个项目的质量，项目完成质量较好。</w:t>
      </w:r>
    </w:p>
    <w:p w14:paraId="03211F5B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3. 项目的效益性分析</w:t>
      </w:r>
    </w:p>
    <w:p w14:paraId="6692F942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（1）项目预期目标完成程度</w:t>
      </w:r>
    </w:p>
    <w:p w14:paraId="494F27AE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我校临时聘用人员工资严格按照文件执行，依据上级部门设定的临时聘用人员数据，经人事秘书申请、财务审核，及时足额发放，目标完成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84.31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%。</w:t>
      </w:r>
    </w:p>
    <w:p w14:paraId="2D7AE90B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（2）项目实施对经济和社会的影响</w:t>
      </w:r>
    </w:p>
    <w:p w14:paraId="57AF8BB9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及时足额发放临时聘用人员工资，稳定教职工工作情绪；提高凝聚力，提升办学品质，树立积极向上的良好风貌，教书育人让家长和社会更加和谐满意。</w:t>
      </w:r>
    </w:p>
    <w:p w14:paraId="19DC0378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4. 项目的可持续性分析</w:t>
      </w:r>
    </w:p>
    <w:p w14:paraId="4D179C4D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参照物价水平及社保基数，每年可适当调整，不断提高教职工实际工资收入。</w:t>
      </w:r>
    </w:p>
    <w:p w14:paraId="279D58B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（二）项目绩效目标未完成情况及原因分析</w:t>
      </w:r>
    </w:p>
    <w:p w14:paraId="509715F6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项目绩效目标完成情况良好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截止2025年12月31日已完成合同约定款项的支付。</w:t>
      </w:r>
      <w:r>
        <w:rPr>
          <w:rFonts w:hint="eastAsia" w:ascii="仿宋_GB2312" w:eastAsia="仿宋_GB2312" w:cs="仿宋_GB2312"/>
          <w:sz w:val="32"/>
          <w:szCs w:val="32"/>
        </w:rPr>
        <w:t> </w:t>
      </w:r>
    </w:p>
    <w:p w14:paraId="3E4E567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五、其他需要说明的问题</w:t>
      </w:r>
    </w:p>
    <w:p w14:paraId="52918D10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楷体" w:hAnsi="楷体" w:eastAsia="楷体" w:cs="楷体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kern w:val="0"/>
          <w:sz w:val="32"/>
          <w:szCs w:val="32"/>
          <w:highlight w:val="none"/>
        </w:rPr>
        <w:t>（一）后续工作计划</w:t>
      </w:r>
    </w:p>
    <w:p w14:paraId="19F6B016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对对外合作办学管理经费的支出情况进行分析，更加严格地按照财务管理要求提高项目支出效益。</w:t>
      </w:r>
    </w:p>
    <w:p w14:paraId="2EF0E247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rFonts w:hint="eastAsia" w:ascii="楷体" w:hAnsi="楷体" w:eastAsia="楷体" w:cs="楷体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kern w:val="0"/>
          <w:sz w:val="32"/>
          <w:szCs w:val="32"/>
          <w:highlight w:val="none"/>
        </w:rPr>
        <w:t>（二）主要经验及做法、存在问题和建议</w:t>
      </w:r>
    </w:p>
    <w:p w14:paraId="6E2D8FC5">
      <w:pPr>
        <w:pStyle w:val="1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根据上级预算部门拨付对外合作办学经费进行合理分类及合理支出，报账及支出严格按照财务管理进行。建议不断跟上财务管理要求，提高学校项目绩效管理水平。</w:t>
      </w:r>
    </w:p>
    <w:p w14:paraId="0B16EFE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  </w:t>
      </w:r>
    </w:p>
    <w:p w14:paraId="3DB970D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40" w:lineRule="exact"/>
        <w:ind w:left="0" w:firstLine="640" w:firstLineChars="200"/>
        <w:jc w:val="both"/>
        <w:textAlignment w:val="auto"/>
        <w:rPr>
          <w:sz w:val="32"/>
          <w:szCs w:val="32"/>
        </w:rPr>
      </w:pP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EFB322"/>
    <w:multiLevelType w:val="singleLevel"/>
    <w:tmpl w:val="77EFB322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30C20"/>
    <w:rsid w:val="098A50B6"/>
    <w:rsid w:val="0CFA3905"/>
    <w:rsid w:val="13743CE5"/>
    <w:rsid w:val="1C626DD1"/>
    <w:rsid w:val="1E012619"/>
    <w:rsid w:val="20C242E2"/>
    <w:rsid w:val="2142429B"/>
    <w:rsid w:val="264B6B28"/>
    <w:rsid w:val="32CC2D9E"/>
    <w:rsid w:val="34376337"/>
    <w:rsid w:val="38832151"/>
    <w:rsid w:val="466D7F2D"/>
    <w:rsid w:val="4FAD7FBA"/>
    <w:rsid w:val="53E21FCA"/>
    <w:rsid w:val="567C59E5"/>
    <w:rsid w:val="5B3255E5"/>
    <w:rsid w:val="5D304227"/>
    <w:rsid w:val="619743F4"/>
    <w:rsid w:val="61AB7E9F"/>
    <w:rsid w:val="695B03FD"/>
    <w:rsid w:val="6A906D98"/>
    <w:rsid w:val="7BAE0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普通(网站) Char"/>
    <w:basedOn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2039</Words>
  <Characters>2160</Characters>
  <TotalTime>1</TotalTime>
  <ScaleCrop>false</ScaleCrop>
  <LinksUpToDate>false</LinksUpToDate>
  <CharactersWithSpaces>2183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2026-03-05T02:54:00Z</dcterms:created>
  <dc:creator>Administrator</dc:creator>
  <cp:lastModifiedBy>YY</cp:lastModifiedBy>
  <dcterms:modified xsi:type="dcterms:W3CDTF">2026-03-20T03:20:49Z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69A3DA68652141DA8FDB2191092E0FF4_13</vt:lpwstr>
  </property>
  <property fmtid="{D5CDD505-2E9C-101B-9397-08002B2CF9AE}" pid="4" name="KSOTemplateDocerSaveRecord">
    <vt:lpwstr>eyJoZGlkIjoiY2E0YjNlYWMxMWRjZGQ2YmZiZDM2MTFmYWRmYWFkODgiLCJ1c2VySWQiOiIzOTA0NTY1NzcifQ==</vt:lpwstr>
  </property>
</Properties>
</file>