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D4" w:rsidRDefault="00817821">
      <w:pPr>
        <w:spacing w:line="500" w:lineRule="exact"/>
        <w:jc w:val="center"/>
        <w:rPr>
          <w:rFonts w:ascii="黑体" w:eastAsia="黑体" w:hAnsi="黑体"/>
          <w:sz w:val="44"/>
          <w:szCs w:val="44"/>
        </w:rPr>
      </w:pPr>
      <w:r>
        <w:rPr>
          <w:rFonts w:ascii="黑体" w:eastAsia="黑体" w:hAnsi="黑体" w:hint="eastAsia"/>
          <w:sz w:val="44"/>
          <w:szCs w:val="44"/>
        </w:rPr>
        <w:t>海口市2025年生源地信用助学贷款工作方案</w:t>
      </w:r>
    </w:p>
    <w:p w:rsidR="002222D4" w:rsidRDefault="002222D4">
      <w:pPr>
        <w:spacing w:line="460" w:lineRule="exact"/>
        <w:ind w:firstLineChars="200" w:firstLine="640"/>
        <w:rPr>
          <w:rFonts w:ascii="方正仿宋_GB2312" w:eastAsia="方正仿宋_GB2312" w:hAnsi="方正仿宋_GB2312" w:cs="方正仿宋_GB2312"/>
          <w:sz w:val="32"/>
          <w:szCs w:val="32"/>
        </w:rPr>
      </w:pPr>
    </w:p>
    <w:p w:rsidR="002222D4" w:rsidRDefault="0081782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根据海南省教育厅、国家开发银行海南省分行2025年生源地信用助学贷款受理工作的统一安排，结合我市实际，现制定2025年海口市生源地信用助学贷款工作方案。</w:t>
      </w:r>
    </w:p>
    <w:p w:rsidR="002222D4" w:rsidRDefault="00817821">
      <w:pPr>
        <w:pStyle w:val="Default"/>
        <w:spacing w:line="560" w:lineRule="exact"/>
        <w:ind w:firstLineChars="200" w:firstLine="643"/>
        <w:rPr>
          <w:rFonts w:ascii="仿宋" w:eastAsia="仿宋" w:hAnsi="仿宋" w:cs="仿宋"/>
          <w:b/>
          <w:bCs/>
          <w:sz w:val="32"/>
          <w:szCs w:val="32"/>
        </w:rPr>
      </w:pPr>
      <w:r>
        <w:rPr>
          <w:rFonts w:eastAsia="黑体" w:hint="eastAsia"/>
          <w:b/>
          <w:bCs/>
          <w:sz w:val="32"/>
          <w:szCs w:val="32"/>
        </w:rPr>
        <w:t>一、贷款政策</w:t>
      </w:r>
    </w:p>
    <w:p w:rsidR="002222D4" w:rsidRDefault="00817821">
      <w:pPr>
        <w:spacing w:line="560" w:lineRule="exact"/>
        <w:ind w:firstLineChars="200" w:firstLine="640"/>
        <w:rPr>
          <w:rFonts w:ascii="仿宋" w:eastAsia="仿宋" w:hAnsi="仿宋" w:cs="仿宋"/>
          <w:sz w:val="32"/>
          <w:szCs w:val="24"/>
        </w:rPr>
      </w:pPr>
      <w:r>
        <w:rPr>
          <w:rFonts w:ascii="仿宋" w:eastAsia="仿宋" w:hAnsi="仿宋" w:cs="仿宋" w:hint="eastAsia"/>
          <w:sz w:val="32"/>
          <w:szCs w:val="24"/>
        </w:rPr>
        <w:t>国家开发银行生源地信用助学贷款指国家开发银行向符合条件的家庭经济困难的普通高校新生(含预科生)和在校生发放的、在学生入学前户籍所在县(市、区)办理的助学贷款。</w:t>
      </w:r>
    </w:p>
    <w:p w:rsidR="002222D4" w:rsidRDefault="00817821">
      <w:pPr>
        <w:spacing w:line="560" w:lineRule="exact"/>
        <w:ind w:firstLineChars="200" w:firstLine="640"/>
        <w:rPr>
          <w:rFonts w:ascii="仿宋" w:eastAsia="仿宋" w:hAnsi="仿宋" w:cs="仿宋"/>
          <w:sz w:val="32"/>
          <w:szCs w:val="24"/>
        </w:rPr>
      </w:pPr>
      <w:r>
        <w:rPr>
          <w:rFonts w:ascii="仿宋" w:eastAsia="仿宋" w:hAnsi="仿宋" w:cs="仿宋" w:hint="eastAsia"/>
          <w:sz w:val="32"/>
          <w:szCs w:val="24"/>
        </w:rPr>
        <w:t>国家开发银行生源地信用助学贷款（以下简称助学贷款）为信用助学贷款，借款学生和共同借款人，即家长（或其他法定监护人），共同承担还款责任。</w:t>
      </w:r>
    </w:p>
    <w:p w:rsidR="002222D4" w:rsidRDefault="00817821">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（一）贷款对象</w:t>
      </w:r>
    </w:p>
    <w:p w:rsidR="002222D4" w:rsidRDefault="00817821">
      <w:pPr>
        <w:pStyle w:val="Default"/>
        <w:spacing w:line="560" w:lineRule="exact"/>
        <w:ind w:firstLineChars="200" w:firstLine="640"/>
        <w:rPr>
          <w:rFonts w:ascii="仿宋" w:eastAsia="仿宋" w:hAnsi="仿宋" w:cs="仿宋"/>
          <w:bCs/>
          <w:sz w:val="32"/>
          <w:szCs w:val="32"/>
        </w:rPr>
      </w:pPr>
      <w:proofErr w:type="gramStart"/>
      <w:r>
        <w:rPr>
          <w:rFonts w:ascii="仿宋" w:eastAsia="仿宋" w:hAnsi="仿宋" w:cs="仿宋" w:hint="eastAsia"/>
          <w:bCs/>
          <w:sz w:val="32"/>
          <w:szCs w:val="32"/>
        </w:rPr>
        <w:t>被根据</w:t>
      </w:r>
      <w:proofErr w:type="gramEnd"/>
      <w:r>
        <w:rPr>
          <w:rFonts w:ascii="仿宋" w:eastAsia="仿宋" w:hAnsi="仿宋" w:cs="仿宋" w:hint="eastAsia"/>
          <w:bCs/>
          <w:sz w:val="32"/>
          <w:szCs w:val="32"/>
        </w:rPr>
        <w:t>国家有关规定批准设立、实施高等学历教育的全日制普通本科高校、高等职业学校和高等专科学校（含民办高校和科研院所、党校、行政学院、会计学院等培养单位，学校名单以教育部公布的为准）正式录取，取得真实、合法、有效的录取通知书的</w:t>
      </w:r>
      <w:r>
        <w:rPr>
          <w:rFonts w:ascii="仿宋" w:eastAsia="仿宋" w:hAnsi="仿宋" w:cs="仿宋" w:hint="eastAsia"/>
          <w:color w:val="FF0000"/>
          <w:sz w:val="32"/>
          <w:szCs w:val="32"/>
        </w:rPr>
        <w:t>预科生</w:t>
      </w:r>
      <w:r>
        <w:rPr>
          <w:rFonts w:ascii="仿宋" w:eastAsia="仿宋" w:hAnsi="仿宋" w:cs="仿宋" w:hint="eastAsia"/>
          <w:bCs/>
          <w:color w:val="FF0000"/>
          <w:sz w:val="32"/>
          <w:szCs w:val="32"/>
        </w:rPr>
        <w:t>,</w:t>
      </w:r>
      <w:r>
        <w:rPr>
          <w:rFonts w:ascii="仿宋" w:eastAsia="仿宋" w:hAnsi="仿宋" w:cs="仿宋" w:hint="eastAsia"/>
          <w:color w:val="FF0000"/>
          <w:sz w:val="32"/>
          <w:szCs w:val="32"/>
        </w:rPr>
        <w:t>全日制新生</w:t>
      </w:r>
      <w:r>
        <w:rPr>
          <w:rFonts w:ascii="仿宋" w:eastAsia="仿宋" w:hAnsi="仿宋" w:cs="仿宋" w:hint="eastAsia"/>
          <w:bCs/>
          <w:color w:val="FF0000"/>
          <w:sz w:val="32"/>
          <w:szCs w:val="32"/>
        </w:rPr>
        <w:t>或</w:t>
      </w:r>
      <w:r>
        <w:rPr>
          <w:rFonts w:ascii="仿宋" w:eastAsia="仿宋" w:hAnsi="仿宋" w:cs="仿宋" w:hint="eastAsia"/>
          <w:color w:val="FF0000"/>
          <w:sz w:val="32"/>
          <w:szCs w:val="32"/>
        </w:rPr>
        <w:t>高校在读学生</w:t>
      </w:r>
      <w:r>
        <w:rPr>
          <w:rFonts w:ascii="仿宋" w:eastAsia="仿宋" w:hAnsi="仿宋" w:cs="仿宋" w:hint="eastAsia"/>
          <w:bCs/>
          <w:color w:val="FF0000"/>
          <w:sz w:val="32"/>
          <w:szCs w:val="32"/>
        </w:rPr>
        <w:t>、</w:t>
      </w:r>
      <w:r>
        <w:rPr>
          <w:rFonts w:ascii="仿宋" w:eastAsia="仿宋" w:hAnsi="仿宋" w:cs="仿宋" w:hint="eastAsia"/>
          <w:color w:val="FF0000"/>
          <w:sz w:val="32"/>
          <w:szCs w:val="32"/>
        </w:rPr>
        <w:t>本专科学生</w:t>
      </w:r>
      <w:r>
        <w:rPr>
          <w:rFonts w:ascii="仿宋" w:eastAsia="仿宋" w:hAnsi="仿宋" w:cs="仿宋" w:hint="eastAsia"/>
          <w:bCs/>
          <w:color w:val="FF0000"/>
          <w:sz w:val="32"/>
          <w:szCs w:val="32"/>
        </w:rPr>
        <w:t>、</w:t>
      </w:r>
      <w:r>
        <w:rPr>
          <w:rFonts w:ascii="仿宋" w:eastAsia="仿宋" w:hAnsi="仿宋" w:cs="仿宋" w:hint="eastAsia"/>
          <w:color w:val="FF0000"/>
          <w:sz w:val="32"/>
          <w:szCs w:val="32"/>
        </w:rPr>
        <w:t>研究生</w:t>
      </w:r>
      <w:r>
        <w:rPr>
          <w:rFonts w:ascii="仿宋" w:eastAsia="仿宋" w:hAnsi="仿宋" w:cs="仿宋" w:hint="eastAsia"/>
          <w:bCs/>
          <w:color w:val="FF0000"/>
          <w:sz w:val="32"/>
          <w:szCs w:val="32"/>
        </w:rPr>
        <w:t>和</w:t>
      </w:r>
      <w:r>
        <w:rPr>
          <w:rFonts w:ascii="仿宋" w:eastAsia="仿宋" w:hAnsi="仿宋" w:cs="仿宋" w:hint="eastAsia"/>
          <w:color w:val="FF0000"/>
          <w:sz w:val="32"/>
          <w:szCs w:val="32"/>
        </w:rPr>
        <w:t>第二学士学生</w:t>
      </w:r>
      <w:r>
        <w:rPr>
          <w:rFonts w:ascii="仿宋" w:eastAsia="仿宋" w:hAnsi="仿宋" w:cs="仿宋" w:hint="eastAsia"/>
          <w:bCs/>
          <w:sz w:val="32"/>
          <w:szCs w:val="32"/>
        </w:rPr>
        <w:t>。</w:t>
      </w:r>
    </w:p>
    <w:p w:rsidR="002222D4" w:rsidRDefault="00817821">
      <w:pPr>
        <w:pStyle w:val="Default"/>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（二）贷款条件</w:t>
      </w:r>
    </w:p>
    <w:p w:rsidR="002222D4" w:rsidRDefault="00817821">
      <w:pPr>
        <w:spacing w:afterLines="50" w:after="156" w:line="560" w:lineRule="exact"/>
        <w:ind w:firstLineChars="200" w:firstLine="640"/>
        <w:rPr>
          <w:rFonts w:ascii="仿宋" w:eastAsia="仿宋" w:hAnsi="仿宋" w:cs="仿宋"/>
          <w:sz w:val="32"/>
          <w:szCs w:val="24"/>
        </w:rPr>
      </w:pPr>
      <w:r>
        <w:rPr>
          <w:rFonts w:ascii="仿宋" w:eastAsia="仿宋" w:hAnsi="仿宋" w:cs="仿宋" w:hint="eastAsia"/>
          <w:sz w:val="32"/>
          <w:szCs w:val="24"/>
        </w:rPr>
        <w:t>申请助学贷款的学生须同时符合以下条件：</w:t>
      </w:r>
    </w:p>
    <w:tbl>
      <w:tblPr>
        <w:tblW w:w="0" w:type="auto"/>
        <w:jc w:val="center"/>
        <w:tblLayout w:type="fixed"/>
        <w:tblLook w:val="04A0" w:firstRow="1" w:lastRow="0" w:firstColumn="1" w:lastColumn="0" w:noHBand="0" w:noVBand="1"/>
      </w:tblPr>
      <w:tblGrid>
        <w:gridCol w:w="1597"/>
        <w:gridCol w:w="7559"/>
      </w:tblGrid>
      <w:tr w:rsidR="002222D4">
        <w:trPr>
          <w:trHeight w:val="687"/>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条件分类</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具体要求</w:t>
            </w:r>
          </w:p>
        </w:tc>
      </w:tr>
      <w:tr w:rsidR="002222D4">
        <w:trPr>
          <w:trHeight w:val="651"/>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国      籍</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具有中华人民共和国国籍。</w:t>
            </w:r>
          </w:p>
        </w:tc>
      </w:tr>
      <w:tr w:rsidR="002222D4">
        <w:trPr>
          <w:trHeight w:val="629"/>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lastRenderedPageBreak/>
              <w:t>诚      信</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诚实守信、遵纪守法。</w:t>
            </w:r>
          </w:p>
        </w:tc>
      </w:tr>
      <w:tr w:rsidR="002222D4">
        <w:trPr>
          <w:trHeight w:val="1687"/>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身      份</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rPr>
                <w:rFonts w:ascii="宋体" w:hAnsi="宋体"/>
                <w:color w:val="000000"/>
                <w:kern w:val="0"/>
                <w:sz w:val="24"/>
                <w:szCs w:val="24"/>
              </w:rPr>
            </w:pPr>
            <w:proofErr w:type="gramStart"/>
            <w:r>
              <w:rPr>
                <w:rFonts w:ascii="宋体" w:hAnsi="宋体" w:hint="eastAsia"/>
                <w:bCs/>
                <w:color w:val="000000"/>
                <w:kern w:val="0"/>
                <w:sz w:val="24"/>
                <w:szCs w:val="24"/>
              </w:rPr>
              <w:t>被根据</w:t>
            </w:r>
            <w:proofErr w:type="gramEnd"/>
            <w:r>
              <w:rPr>
                <w:rFonts w:ascii="宋体" w:hAnsi="宋体" w:hint="eastAsia"/>
                <w:bCs/>
                <w:color w:val="000000"/>
                <w:kern w:val="0"/>
                <w:sz w:val="24"/>
                <w:szCs w:val="24"/>
              </w:rPr>
              <w:t>国家有关规定批准设立、实施高等学历教育的全日制普通本科高校、高等职业学校和高等专科学校（含民办高校和科研院所、党校、行政学院、会计学院等培养单位，学校名单以教育部公布的为准）正式录取，取得真实、合法、有效的录取通知书的预科生,全日制新生或高校在读学生、本专科学生、研究生和第二学士学生。</w:t>
            </w:r>
          </w:p>
        </w:tc>
      </w:tr>
      <w:tr w:rsidR="002222D4">
        <w:trPr>
          <w:trHeight w:val="705"/>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户      籍</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学生本人入学前户籍、其共同借款人户籍均在</w:t>
            </w:r>
            <w:r>
              <w:rPr>
                <w:rFonts w:ascii="宋体" w:hAnsi="宋体" w:hint="eastAsia"/>
                <w:color w:val="FF0000"/>
                <w:kern w:val="0"/>
                <w:sz w:val="24"/>
                <w:szCs w:val="24"/>
              </w:rPr>
              <w:t>海口市</w:t>
            </w:r>
            <w:r>
              <w:rPr>
                <w:rFonts w:ascii="宋体" w:hAnsi="宋体" w:hint="eastAsia"/>
                <w:color w:val="000000"/>
                <w:kern w:val="0"/>
                <w:sz w:val="24"/>
                <w:szCs w:val="24"/>
              </w:rPr>
              <w:t>。</w:t>
            </w:r>
          </w:p>
        </w:tc>
      </w:tr>
      <w:tr w:rsidR="002222D4">
        <w:trPr>
          <w:trHeight w:val="545"/>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无重复贷款</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当年没有获得其他助学贷款。</w:t>
            </w:r>
          </w:p>
        </w:tc>
      </w:tr>
      <w:tr w:rsidR="002222D4">
        <w:trPr>
          <w:trHeight w:val="3544"/>
          <w:jc w:val="center"/>
        </w:trPr>
        <w:tc>
          <w:tcPr>
            <w:tcW w:w="1597" w:type="dxa"/>
            <w:tcBorders>
              <w:top w:val="single" w:sz="4" w:space="0" w:color="auto"/>
              <w:left w:val="single" w:sz="4" w:space="0" w:color="auto"/>
              <w:bottom w:val="single" w:sz="4" w:space="0" w:color="auto"/>
              <w:right w:val="single" w:sz="4" w:space="0" w:color="auto"/>
            </w:tcBorders>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贫 困 标 准</w:t>
            </w:r>
          </w:p>
        </w:tc>
        <w:tc>
          <w:tcPr>
            <w:tcW w:w="7559" w:type="dxa"/>
            <w:tcBorders>
              <w:top w:val="single" w:sz="4" w:space="0" w:color="auto"/>
              <w:left w:val="nil"/>
              <w:bottom w:val="single" w:sz="4" w:space="0" w:color="auto"/>
              <w:right w:val="single" w:sz="4" w:space="0" w:color="auto"/>
            </w:tcBorders>
            <w:vAlign w:val="center"/>
          </w:tcPr>
          <w:p w:rsidR="002222D4" w:rsidRDefault="00817821">
            <w:pPr>
              <w:widowControl/>
              <w:spacing w:line="300" w:lineRule="exact"/>
              <w:jc w:val="left"/>
              <w:rPr>
                <w:rFonts w:ascii="宋体" w:hAnsi="宋体"/>
                <w:color w:val="000000"/>
                <w:kern w:val="0"/>
                <w:sz w:val="24"/>
                <w:szCs w:val="24"/>
              </w:rPr>
            </w:pPr>
            <w:r>
              <w:rPr>
                <w:rFonts w:ascii="宋体" w:hAnsi="宋体" w:hint="eastAsia"/>
                <w:color w:val="000000"/>
                <w:kern w:val="0"/>
                <w:sz w:val="24"/>
                <w:szCs w:val="24"/>
              </w:rPr>
              <w:t>家庭经济困难，家庭经济收入不足以支付学生在校期间完成学业所需的基本费用。符合以下条件之一的优先支持：</w:t>
            </w:r>
          </w:p>
          <w:p w:rsidR="002222D4" w:rsidRDefault="00817821">
            <w:pPr>
              <w:widowControl/>
              <w:spacing w:line="300" w:lineRule="exact"/>
              <w:jc w:val="left"/>
              <w:rPr>
                <w:rFonts w:ascii="宋体" w:hAnsi="宋体"/>
                <w:color w:val="000000"/>
                <w:kern w:val="0"/>
                <w:sz w:val="24"/>
                <w:szCs w:val="24"/>
              </w:rPr>
            </w:pPr>
            <w:r>
              <w:rPr>
                <w:rFonts w:ascii="宋体" w:hAnsi="宋体" w:hint="eastAsia"/>
                <w:color w:val="000000"/>
                <w:kern w:val="0"/>
                <w:sz w:val="24"/>
                <w:szCs w:val="24"/>
              </w:rPr>
              <w:t>1. 农村特困户和城镇低保户。</w:t>
            </w:r>
            <w:r>
              <w:rPr>
                <w:rFonts w:ascii="宋体" w:hAnsi="宋体" w:hint="eastAsia"/>
                <w:color w:val="000000"/>
                <w:kern w:val="0"/>
                <w:sz w:val="24"/>
                <w:szCs w:val="24"/>
              </w:rPr>
              <w:br/>
              <w:t>2. 孤儿及残疾人家庭。</w:t>
            </w:r>
            <w:r>
              <w:rPr>
                <w:rFonts w:ascii="宋体" w:hAnsi="宋体" w:hint="eastAsia"/>
                <w:color w:val="000000"/>
                <w:kern w:val="0"/>
                <w:sz w:val="24"/>
                <w:szCs w:val="24"/>
              </w:rPr>
              <w:br/>
              <w:t>3. 遭受自然灾害、造成重大损失，无力负担学生费用。</w:t>
            </w:r>
            <w:r>
              <w:rPr>
                <w:rFonts w:ascii="宋体" w:hAnsi="宋体" w:hint="eastAsia"/>
                <w:color w:val="000000"/>
                <w:kern w:val="0"/>
                <w:sz w:val="24"/>
                <w:szCs w:val="24"/>
              </w:rPr>
              <w:br/>
              <w:t>4. 家庭成员患有重大疾病。</w:t>
            </w:r>
          </w:p>
          <w:p w:rsidR="002222D4" w:rsidRDefault="00817821">
            <w:pPr>
              <w:widowControl/>
              <w:spacing w:line="300" w:lineRule="exact"/>
              <w:jc w:val="left"/>
              <w:rPr>
                <w:rFonts w:ascii="宋体" w:hAnsi="宋体"/>
                <w:color w:val="000000"/>
                <w:kern w:val="0"/>
                <w:sz w:val="24"/>
                <w:szCs w:val="24"/>
              </w:rPr>
            </w:pPr>
            <w:r>
              <w:rPr>
                <w:rFonts w:ascii="宋体" w:hAnsi="宋体" w:hint="eastAsia"/>
                <w:color w:val="000000"/>
                <w:kern w:val="0"/>
                <w:sz w:val="24"/>
                <w:szCs w:val="24"/>
              </w:rPr>
              <w:t>5. 家庭主要收入创造者因故丧失劳动能力。</w:t>
            </w:r>
            <w:r>
              <w:rPr>
                <w:rFonts w:ascii="宋体" w:hAnsi="宋体" w:hint="eastAsia"/>
                <w:color w:val="000000"/>
                <w:kern w:val="0"/>
                <w:sz w:val="24"/>
                <w:szCs w:val="24"/>
              </w:rPr>
              <w:br/>
              <w:t>6. 无稳定收入的单亲家庭。</w:t>
            </w:r>
          </w:p>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7. 老、少、边、</w:t>
            </w:r>
            <w:proofErr w:type="gramStart"/>
            <w:r>
              <w:rPr>
                <w:rFonts w:ascii="宋体" w:hAnsi="宋体" w:hint="eastAsia"/>
                <w:color w:val="000000"/>
                <w:kern w:val="0"/>
                <w:sz w:val="24"/>
                <w:szCs w:val="24"/>
              </w:rPr>
              <w:t>穷及偏远</w:t>
            </w:r>
            <w:proofErr w:type="gramEnd"/>
            <w:r>
              <w:rPr>
                <w:rFonts w:ascii="宋体" w:hAnsi="宋体" w:hint="eastAsia"/>
                <w:color w:val="000000"/>
                <w:kern w:val="0"/>
                <w:sz w:val="24"/>
                <w:szCs w:val="24"/>
              </w:rPr>
              <w:t>农村的经济困难家庭。</w:t>
            </w:r>
            <w:r>
              <w:rPr>
                <w:rFonts w:ascii="宋体" w:hAnsi="宋体" w:hint="eastAsia"/>
                <w:color w:val="000000"/>
                <w:kern w:val="0"/>
                <w:sz w:val="24"/>
                <w:szCs w:val="24"/>
              </w:rPr>
              <w:br/>
              <w:t>8. 父母双方或一方失业的家庭。</w:t>
            </w:r>
          </w:p>
        </w:tc>
      </w:tr>
    </w:tbl>
    <w:p w:rsidR="002222D4" w:rsidRDefault="00817821" w:rsidP="00817821">
      <w:pPr>
        <w:spacing w:line="500" w:lineRule="exact"/>
        <w:ind w:left="619" w:hangingChars="221" w:hanging="619"/>
        <w:rPr>
          <w:rFonts w:ascii="仿宋" w:eastAsia="仿宋" w:hAnsi="仿宋" w:cs="仿宋"/>
          <w:sz w:val="28"/>
          <w:szCs w:val="28"/>
        </w:rPr>
      </w:pPr>
      <w:r>
        <w:rPr>
          <w:rFonts w:ascii="仿宋" w:eastAsia="仿宋" w:hAnsi="仿宋" w:cs="仿宋" w:hint="eastAsia"/>
          <w:sz w:val="28"/>
          <w:szCs w:val="28"/>
        </w:rPr>
        <w:t>注：1.学校和培养单位名单以教育部公布的为准。</w:t>
      </w:r>
      <w:proofErr w:type="gramStart"/>
      <w:r>
        <w:rPr>
          <w:rFonts w:ascii="仿宋" w:eastAsia="仿宋" w:hAnsi="仿宋" w:cs="仿宋" w:hint="eastAsia"/>
          <w:sz w:val="28"/>
          <w:szCs w:val="28"/>
        </w:rPr>
        <w:t>若学</w:t>
      </w:r>
      <w:proofErr w:type="gramEnd"/>
      <w:r>
        <w:rPr>
          <w:rFonts w:ascii="仿宋" w:eastAsia="仿宋" w:hAnsi="仿宋" w:cs="仿宋" w:hint="eastAsia"/>
          <w:sz w:val="28"/>
          <w:szCs w:val="28"/>
        </w:rPr>
        <w:t>生就读的高校不具备贷款资格，申请时将无法在学生在线系统中选取该高校。</w:t>
      </w:r>
    </w:p>
    <w:p w:rsidR="002222D4" w:rsidRDefault="00817821" w:rsidP="00817821">
      <w:pPr>
        <w:spacing w:afterLines="50" w:after="156" w:line="500" w:lineRule="exact"/>
        <w:ind w:firstLineChars="221" w:firstLine="619"/>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color w:val="FF0000"/>
          <w:sz w:val="28"/>
          <w:szCs w:val="28"/>
        </w:rPr>
        <w:t>自考生</w:t>
      </w:r>
      <w:r>
        <w:rPr>
          <w:rFonts w:ascii="仿宋" w:eastAsia="仿宋" w:hAnsi="仿宋" w:cs="仿宋" w:hint="eastAsia"/>
          <w:sz w:val="28"/>
          <w:szCs w:val="28"/>
        </w:rPr>
        <w:t>不在贷款范围内。</w:t>
      </w:r>
    </w:p>
    <w:p w:rsidR="002222D4" w:rsidRDefault="00817821">
      <w:pPr>
        <w:autoSpaceDE w:val="0"/>
        <w:autoSpaceDN w:val="0"/>
        <w:adjustRightInd w:val="0"/>
        <w:spacing w:line="560" w:lineRule="exact"/>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（三）共同借款人条件</w:t>
      </w:r>
    </w:p>
    <w:p w:rsidR="002222D4" w:rsidRDefault="00817821">
      <w:pPr>
        <w:spacing w:afterLines="50" w:after="156" w:line="560" w:lineRule="exact"/>
        <w:ind w:firstLineChars="200" w:firstLine="640"/>
        <w:rPr>
          <w:rFonts w:ascii="仿宋" w:eastAsia="仿宋" w:hAnsi="仿宋" w:cs="仿宋"/>
          <w:sz w:val="32"/>
          <w:szCs w:val="32"/>
        </w:rPr>
      </w:pPr>
      <w:r>
        <w:rPr>
          <w:rFonts w:ascii="仿宋" w:eastAsia="仿宋" w:hAnsi="仿宋" w:cs="仿宋" w:hint="eastAsia"/>
          <w:sz w:val="32"/>
          <w:szCs w:val="32"/>
        </w:rPr>
        <w:t>共同借款人和借款学生共同承担还款责任。共同借款人应符合以下条件：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608"/>
      </w:tblGrid>
      <w:tr w:rsidR="002222D4">
        <w:trPr>
          <w:trHeight w:val="669"/>
          <w:jc w:val="center"/>
        </w:trPr>
        <w:tc>
          <w:tcPr>
            <w:tcW w:w="1477" w:type="dxa"/>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条件分类</w:t>
            </w:r>
          </w:p>
        </w:tc>
        <w:tc>
          <w:tcPr>
            <w:tcW w:w="7608" w:type="dxa"/>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具体要求</w:t>
            </w:r>
          </w:p>
        </w:tc>
      </w:tr>
      <w:tr w:rsidR="002222D4">
        <w:trPr>
          <w:trHeight w:val="1671"/>
          <w:jc w:val="center"/>
        </w:trPr>
        <w:tc>
          <w:tcPr>
            <w:tcW w:w="1477" w:type="dxa"/>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身份要求</w:t>
            </w:r>
          </w:p>
        </w:tc>
        <w:tc>
          <w:tcPr>
            <w:tcW w:w="7608" w:type="dxa"/>
            <w:vAlign w:val="center"/>
          </w:tcPr>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1.原则上应为借款学生父母。</w:t>
            </w:r>
            <w:r>
              <w:rPr>
                <w:rFonts w:ascii="宋体" w:hAnsi="宋体" w:hint="eastAsia"/>
                <w:color w:val="000000"/>
                <w:kern w:val="0"/>
                <w:sz w:val="24"/>
                <w:szCs w:val="24"/>
              </w:rPr>
              <w:br/>
              <w:t>2.如借款学生父母因残疾、患病等特殊情况丧失劳动能力或民事行为能力的，可由借款学生其他近亲属作为共同借款人。</w:t>
            </w:r>
            <w:r>
              <w:rPr>
                <w:rFonts w:ascii="宋体" w:hAnsi="宋体" w:hint="eastAsia"/>
                <w:color w:val="000000"/>
                <w:kern w:val="0"/>
                <w:sz w:val="24"/>
                <w:szCs w:val="24"/>
              </w:rPr>
              <w:br/>
              <w:t>3.若借款学生为孤儿，共同借款人则为其他法定监护人，或自愿与借款学生共同承担还款责任的具备完全民事行为能力的自然人。</w:t>
            </w:r>
          </w:p>
        </w:tc>
      </w:tr>
      <w:tr w:rsidR="002222D4">
        <w:trPr>
          <w:trHeight w:val="629"/>
          <w:jc w:val="center"/>
        </w:trPr>
        <w:tc>
          <w:tcPr>
            <w:tcW w:w="1477" w:type="dxa"/>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lastRenderedPageBreak/>
              <w:t>户    籍</w:t>
            </w:r>
          </w:p>
        </w:tc>
        <w:tc>
          <w:tcPr>
            <w:tcW w:w="7608" w:type="dxa"/>
            <w:vAlign w:val="center"/>
          </w:tcPr>
          <w:p w:rsidR="002222D4" w:rsidRDefault="00817821">
            <w:pPr>
              <w:widowControl/>
              <w:spacing w:line="300" w:lineRule="exact"/>
              <w:rPr>
                <w:rFonts w:ascii="宋体" w:hAnsi="宋体"/>
                <w:color w:val="000000"/>
                <w:kern w:val="0"/>
                <w:sz w:val="24"/>
                <w:szCs w:val="24"/>
              </w:rPr>
            </w:pPr>
            <w:r>
              <w:rPr>
                <w:rFonts w:ascii="宋体" w:hAnsi="宋体" w:hint="eastAsia"/>
                <w:color w:val="000000"/>
                <w:kern w:val="0"/>
                <w:sz w:val="24"/>
                <w:szCs w:val="24"/>
              </w:rPr>
              <w:t>共同借款人户籍与学生本人入学前户籍均在</w:t>
            </w:r>
            <w:r>
              <w:rPr>
                <w:rFonts w:ascii="宋体" w:hAnsi="宋体" w:hint="eastAsia"/>
                <w:color w:val="FF0000"/>
                <w:kern w:val="0"/>
                <w:sz w:val="24"/>
                <w:szCs w:val="24"/>
              </w:rPr>
              <w:t>海口市</w:t>
            </w:r>
            <w:r>
              <w:rPr>
                <w:rFonts w:ascii="宋体" w:hAnsi="宋体" w:hint="eastAsia"/>
                <w:color w:val="000000"/>
                <w:kern w:val="0"/>
                <w:sz w:val="24"/>
                <w:szCs w:val="24"/>
              </w:rPr>
              <w:t>。</w:t>
            </w:r>
          </w:p>
        </w:tc>
      </w:tr>
      <w:tr w:rsidR="002222D4">
        <w:trPr>
          <w:trHeight w:val="837"/>
          <w:jc w:val="center"/>
        </w:trPr>
        <w:tc>
          <w:tcPr>
            <w:tcW w:w="1477" w:type="dxa"/>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年    龄</w:t>
            </w:r>
          </w:p>
        </w:tc>
        <w:tc>
          <w:tcPr>
            <w:tcW w:w="7608" w:type="dxa"/>
            <w:vAlign w:val="center"/>
          </w:tcPr>
          <w:p w:rsidR="002222D4" w:rsidRDefault="00817821">
            <w:pPr>
              <w:widowControl/>
              <w:spacing w:line="300" w:lineRule="exact"/>
              <w:rPr>
                <w:rFonts w:ascii="宋体" w:hAnsi="宋体"/>
                <w:color w:val="000000"/>
                <w:kern w:val="0"/>
                <w:sz w:val="24"/>
                <w:szCs w:val="24"/>
              </w:rPr>
            </w:pPr>
            <w:proofErr w:type="gramStart"/>
            <w:r>
              <w:rPr>
                <w:rFonts w:ascii="宋体" w:hAnsi="宋体" w:hint="eastAsia"/>
                <w:color w:val="000000"/>
                <w:kern w:val="0"/>
                <w:sz w:val="24"/>
                <w:szCs w:val="24"/>
              </w:rPr>
              <w:t>若共同</w:t>
            </w:r>
            <w:proofErr w:type="gramEnd"/>
            <w:r>
              <w:rPr>
                <w:rFonts w:ascii="宋体" w:hAnsi="宋体" w:hint="eastAsia"/>
                <w:color w:val="000000"/>
                <w:kern w:val="0"/>
                <w:sz w:val="24"/>
                <w:szCs w:val="24"/>
              </w:rPr>
              <w:t>借款人不是借款学生父母或其监护人时，其年龄应为满18周岁具有完全民事行为能力的自然人。</w:t>
            </w:r>
          </w:p>
        </w:tc>
      </w:tr>
      <w:tr w:rsidR="002222D4">
        <w:trPr>
          <w:trHeight w:val="1401"/>
          <w:jc w:val="center"/>
        </w:trPr>
        <w:tc>
          <w:tcPr>
            <w:tcW w:w="1477" w:type="dxa"/>
            <w:vAlign w:val="center"/>
          </w:tcPr>
          <w:p w:rsidR="002222D4" w:rsidRDefault="00817821">
            <w:pPr>
              <w:widowControl/>
              <w:spacing w:line="300" w:lineRule="exact"/>
              <w:jc w:val="center"/>
              <w:rPr>
                <w:rFonts w:ascii="宋体" w:hAnsi="宋体"/>
                <w:b/>
                <w:bCs/>
                <w:color w:val="000000"/>
                <w:kern w:val="0"/>
                <w:sz w:val="24"/>
                <w:szCs w:val="24"/>
              </w:rPr>
            </w:pPr>
            <w:r>
              <w:rPr>
                <w:rFonts w:ascii="宋体" w:hAnsi="宋体" w:hint="eastAsia"/>
                <w:b/>
                <w:bCs/>
                <w:color w:val="000000"/>
                <w:kern w:val="0"/>
                <w:sz w:val="24"/>
                <w:szCs w:val="24"/>
              </w:rPr>
              <w:t>其    他</w:t>
            </w:r>
          </w:p>
        </w:tc>
        <w:tc>
          <w:tcPr>
            <w:tcW w:w="7608" w:type="dxa"/>
            <w:vAlign w:val="center"/>
          </w:tcPr>
          <w:p w:rsidR="002222D4" w:rsidRDefault="00817821">
            <w:pPr>
              <w:widowControl/>
              <w:numPr>
                <w:ilvl w:val="0"/>
                <w:numId w:val="1"/>
              </w:numPr>
              <w:spacing w:line="300" w:lineRule="exact"/>
              <w:rPr>
                <w:rFonts w:ascii="宋体" w:hAnsi="宋体"/>
                <w:color w:val="000000"/>
                <w:kern w:val="0"/>
                <w:sz w:val="24"/>
                <w:szCs w:val="24"/>
              </w:rPr>
            </w:pPr>
            <w:r>
              <w:rPr>
                <w:rFonts w:ascii="宋体" w:hAnsi="宋体" w:hint="eastAsia"/>
                <w:color w:val="000000"/>
                <w:kern w:val="0"/>
                <w:sz w:val="24"/>
                <w:szCs w:val="24"/>
              </w:rPr>
              <w:t>未结清国家开发银行生源地信用助学贷款（或高校助学贷款）的借款学生不能作为其他借款学生的共同借款人；</w:t>
            </w:r>
          </w:p>
          <w:p w:rsidR="002222D4" w:rsidRDefault="00817821">
            <w:pPr>
              <w:widowControl/>
              <w:numPr>
                <w:ilvl w:val="0"/>
                <w:numId w:val="1"/>
              </w:numPr>
              <w:spacing w:line="300" w:lineRule="exact"/>
              <w:rPr>
                <w:rFonts w:ascii="宋体" w:hAnsi="宋体"/>
                <w:color w:val="000000"/>
                <w:kern w:val="0"/>
                <w:sz w:val="24"/>
                <w:szCs w:val="24"/>
              </w:rPr>
            </w:pPr>
            <w:r>
              <w:rPr>
                <w:rFonts w:ascii="宋体" w:hAnsi="宋体" w:hint="eastAsia"/>
                <w:color w:val="000000"/>
                <w:kern w:val="0"/>
                <w:sz w:val="24"/>
                <w:szCs w:val="24"/>
              </w:rPr>
              <w:t>如借款学生申请助学贷款时未满16周岁，共同借款人应为其监护人。此种情况下，办理贷款时需要提供相关监护关系的证明材料。</w:t>
            </w:r>
          </w:p>
        </w:tc>
      </w:tr>
    </w:tbl>
    <w:p w:rsidR="002222D4" w:rsidRDefault="00817821">
      <w:pPr>
        <w:autoSpaceDE w:val="0"/>
        <w:autoSpaceDN w:val="0"/>
        <w:adjustRightInd w:val="0"/>
        <w:spacing w:beforeLines="50" w:before="156" w:line="560" w:lineRule="exact"/>
        <w:ind w:firstLineChars="200" w:firstLine="643"/>
        <w:jc w:val="left"/>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（四）贷款额度</w:t>
      </w:r>
    </w:p>
    <w:p w:rsidR="002222D4" w:rsidRDefault="00817821">
      <w:pPr>
        <w:spacing w:line="560" w:lineRule="exact"/>
        <w:ind w:firstLineChars="200" w:firstLine="643"/>
        <w:rPr>
          <w:rFonts w:ascii="仿宋" w:eastAsia="仿宋" w:hAnsi="仿宋" w:cs="仿宋"/>
          <w:sz w:val="32"/>
          <w:szCs w:val="24"/>
        </w:rPr>
      </w:pPr>
      <w:r>
        <w:rPr>
          <w:rFonts w:ascii="仿宋" w:eastAsia="仿宋" w:hAnsi="仿宋" w:cs="仿宋" w:hint="eastAsia"/>
          <w:b/>
          <w:bCs/>
          <w:sz w:val="32"/>
          <w:szCs w:val="24"/>
        </w:rPr>
        <w:t>全日制普通本专科</w:t>
      </w:r>
      <w:r>
        <w:rPr>
          <w:rFonts w:ascii="仿宋" w:eastAsia="仿宋" w:hAnsi="仿宋" w:cs="仿宋" w:hint="eastAsia"/>
          <w:sz w:val="32"/>
          <w:szCs w:val="24"/>
        </w:rPr>
        <w:t>学生（含第二学士学位、高职、预科班学生）每人每年申请的贷款额度不低于1000元，且不超过</w:t>
      </w:r>
      <w:r>
        <w:rPr>
          <w:rFonts w:ascii="仿宋" w:eastAsia="仿宋" w:hAnsi="仿宋" w:cs="仿宋" w:hint="eastAsia"/>
          <w:b/>
          <w:bCs/>
          <w:sz w:val="32"/>
          <w:szCs w:val="24"/>
        </w:rPr>
        <w:t>20000</w:t>
      </w:r>
      <w:r>
        <w:rPr>
          <w:rFonts w:ascii="仿宋" w:eastAsia="仿宋" w:hAnsi="仿宋" w:cs="仿宋" w:hint="eastAsia"/>
          <w:sz w:val="32"/>
          <w:szCs w:val="24"/>
        </w:rPr>
        <w:t>元；</w:t>
      </w:r>
      <w:r>
        <w:rPr>
          <w:rFonts w:ascii="仿宋" w:eastAsia="仿宋" w:hAnsi="仿宋" w:cs="仿宋" w:hint="eastAsia"/>
          <w:b/>
          <w:bCs/>
          <w:sz w:val="32"/>
          <w:szCs w:val="24"/>
        </w:rPr>
        <w:t>全日制研究生</w:t>
      </w:r>
      <w:r>
        <w:rPr>
          <w:rFonts w:ascii="仿宋" w:eastAsia="仿宋" w:hAnsi="仿宋" w:cs="仿宋" w:hint="eastAsia"/>
          <w:sz w:val="32"/>
          <w:szCs w:val="24"/>
        </w:rPr>
        <w:t>每人每年申请额度不超过</w:t>
      </w:r>
      <w:r>
        <w:rPr>
          <w:rFonts w:ascii="仿宋" w:eastAsia="仿宋" w:hAnsi="仿宋" w:cs="仿宋" w:hint="eastAsia"/>
          <w:b/>
          <w:bCs/>
          <w:sz w:val="32"/>
          <w:szCs w:val="24"/>
        </w:rPr>
        <w:t>25000</w:t>
      </w:r>
      <w:r>
        <w:rPr>
          <w:rFonts w:ascii="仿宋" w:eastAsia="仿宋" w:hAnsi="仿宋" w:cs="仿宋" w:hint="eastAsia"/>
          <w:sz w:val="32"/>
          <w:szCs w:val="24"/>
        </w:rPr>
        <w:t>元，且不低于1000元。贷款主要用于解决学费和住宿费。（贷款额度如遇国家政策调整，应按最新规定执行）。</w:t>
      </w:r>
    </w:p>
    <w:p w:rsidR="002222D4" w:rsidRDefault="00817821">
      <w:pPr>
        <w:spacing w:line="560" w:lineRule="exact"/>
        <w:ind w:firstLineChars="200" w:firstLine="643"/>
        <w:rPr>
          <w:rFonts w:ascii="仿宋" w:eastAsia="仿宋" w:hAnsi="仿宋" w:cs="仿宋"/>
          <w:b/>
          <w:color w:val="FF0000"/>
          <w:sz w:val="32"/>
          <w:szCs w:val="24"/>
        </w:rPr>
      </w:pPr>
      <w:r>
        <w:rPr>
          <w:rFonts w:ascii="仿宋" w:eastAsia="仿宋" w:hAnsi="仿宋" w:cs="仿宋" w:hint="eastAsia"/>
          <w:b/>
          <w:bCs/>
          <w:sz w:val="32"/>
          <w:szCs w:val="24"/>
        </w:rPr>
        <w:t>注：</w:t>
      </w:r>
      <w:r>
        <w:rPr>
          <w:rFonts w:ascii="仿宋" w:eastAsia="仿宋" w:hAnsi="仿宋" w:cs="仿宋" w:hint="eastAsia"/>
          <w:b/>
          <w:bCs/>
          <w:color w:val="000000" w:themeColor="text1"/>
          <w:sz w:val="32"/>
          <w:szCs w:val="24"/>
        </w:rPr>
        <w:t>合同一旦签订，合同金额即不可更改。</w:t>
      </w:r>
      <w:r>
        <w:rPr>
          <w:rFonts w:ascii="仿宋" w:eastAsia="仿宋" w:hAnsi="仿宋" w:cs="仿宋" w:hint="eastAsia"/>
          <w:b/>
          <w:color w:val="FF0000"/>
          <w:sz w:val="32"/>
          <w:szCs w:val="24"/>
        </w:rPr>
        <w:t>严格按照“学费和住宿费标准总和”填写贷款金额。</w:t>
      </w:r>
    </w:p>
    <w:p w:rsidR="002222D4" w:rsidRDefault="00817821">
      <w:pPr>
        <w:spacing w:line="560" w:lineRule="exact"/>
        <w:ind w:firstLineChars="200" w:firstLine="643"/>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（五）贷款期限</w:t>
      </w:r>
    </w:p>
    <w:p w:rsidR="002222D4" w:rsidRDefault="00817821">
      <w:pPr>
        <w:spacing w:line="560" w:lineRule="exact"/>
        <w:ind w:firstLineChars="200" w:firstLine="640"/>
        <w:rPr>
          <w:rFonts w:ascii="仿宋" w:eastAsia="仿宋" w:hAnsi="仿宋" w:cs="仿宋"/>
          <w:sz w:val="32"/>
          <w:szCs w:val="24"/>
        </w:rPr>
      </w:pPr>
      <w:r>
        <w:rPr>
          <w:rFonts w:ascii="仿宋" w:eastAsia="仿宋" w:hAnsi="仿宋" w:cs="仿宋" w:hint="eastAsia"/>
          <w:sz w:val="32"/>
          <w:szCs w:val="24"/>
        </w:rPr>
        <w:t>2025年新签订的合同贷款期限按全日制本专科学制加15年确定，最短不低于15年，最长不超过22年。其中，在校生按在校剩余学习年限加15年确定最长期限，详见下表。</w:t>
      </w:r>
    </w:p>
    <w:p w:rsidR="002222D4" w:rsidRDefault="00817821">
      <w:pPr>
        <w:spacing w:afterLines="50" w:after="156" w:line="560" w:lineRule="exact"/>
        <w:ind w:firstLineChars="200" w:firstLine="640"/>
        <w:rPr>
          <w:rFonts w:ascii="仿宋" w:eastAsia="仿宋" w:hAnsi="仿宋" w:cs="仿宋"/>
          <w:sz w:val="32"/>
          <w:szCs w:val="24"/>
        </w:rPr>
      </w:pPr>
      <w:r>
        <w:rPr>
          <w:rFonts w:ascii="仿宋" w:eastAsia="仿宋" w:hAnsi="仿宋" w:cs="仿宋" w:hint="eastAsia"/>
          <w:sz w:val="32"/>
          <w:szCs w:val="24"/>
        </w:rPr>
        <w:t>注：助学贷款不得展期，即存量合同贷款期限不变。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13"/>
        <w:gridCol w:w="4427"/>
        <w:gridCol w:w="2260"/>
      </w:tblGrid>
      <w:tr w:rsidR="002222D4">
        <w:trPr>
          <w:trHeight w:hRule="exact" w:val="454"/>
          <w:jc w:val="center"/>
        </w:trPr>
        <w:tc>
          <w:tcPr>
            <w:tcW w:w="2013" w:type="dxa"/>
            <w:tcMar>
              <w:top w:w="15" w:type="dxa"/>
              <w:left w:w="15" w:type="dxa"/>
              <w:bottom w:w="0" w:type="dxa"/>
              <w:right w:w="15" w:type="dxa"/>
            </w:tcMar>
            <w:vAlign w:val="center"/>
          </w:tcPr>
          <w:p w:rsidR="002222D4" w:rsidRDefault="00817821">
            <w:pPr>
              <w:spacing w:line="300" w:lineRule="exact"/>
              <w:jc w:val="center"/>
              <w:rPr>
                <w:rFonts w:ascii="宋体" w:hAnsi="宋体"/>
                <w:b/>
                <w:bCs/>
                <w:sz w:val="24"/>
                <w:szCs w:val="24"/>
              </w:rPr>
            </w:pPr>
            <w:r>
              <w:rPr>
                <w:rFonts w:ascii="宋体" w:hAnsi="宋体" w:hint="eastAsia"/>
                <w:b/>
                <w:bCs/>
                <w:sz w:val="24"/>
                <w:szCs w:val="24"/>
              </w:rPr>
              <w:t>学制类型</w:t>
            </w:r>
          </w:p>
        </w:tc>
        <w:tc>
          <w:tcPr>
            <w:tcW w:w="4427" w:type="dxa"/>
            <w:tcMar>
              <w:top w:w="15" w:type="dxa"/>
              <w:left w:w="15" w:type="dxa"/>
              <w:bottom w:w="0" w:type="dxa"/>
              <w:right w:w="15" w:type="dxa"/>
            </w:tcMar>
            <w:vAlign w:val="center"/>
          </w:tcPr>
          <w:p w:rsidR="002222D4" w:rsidRDefault="00817821">
            <w:pPr>
              <w:spacing w:line="300" w:lineRule="exact"/>
              <w:jc w:val="center"/>
              <w:rPr>
                <w:rFonts w:ascii="宋体" w:hAnsi="宋体"/>
                <w:b/>
                <w:bCs/>
                <w:sz w:val="24"/>
                <w:szCs w:val="24"/>
              </w:rPr>
            </w:pPr>
            <w:r>
              <w:rPr>
                <w:rFonts w:ascii="宋体" w:hAnsi="宋体" w:hint="eastAsia"/>
                <w:b/>
                <w:bCs/>
                <w:sz w:val="24"/>
                <w:szCs w:val="24"/>
              </w:rPr>
              <w:t>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b/>
                <w:bCs/>
                <w:sz w:val="24"/>
                <w:szCs w:val="24"/>
              </w:rPr>
            </w:pPr>
            <w:r>
              <w:rPr>
                <w:rFonts w:ascii="宋体" w:hAnsi="宋体" w:hint="eastAsia"/>
                <w:b/>
                <w:bCs/>
                <w:sz w:val="24"/>
                <w:szCs w:val="24"/>
              </w:rPr>
              <w:t>最长贷款年限</w:t>
            </w:r>
          </w:p>
        </w:tc>
      </w:tr>
      <w:tr w:rsidR="002222D4">
        <w:trPr>
          <w:trHeight w:hRule="exact" w:val="454"/>
          <w:jc w:val="center"/>
        </w:trPr>
        <w:tc>
          <w:tcPr>
            <w:tcW w:w="2013" w:type="dxa"/>
            <w:vMerge w:val="restart"/>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专科</w:t>
            </w:r>
          </w:p>
          <w:p w:rsidR="002222D4" w:rsidRDefault="00817821">
            <w:pPr>
              <w:spacing w:line="300" w:lineRule="exact"/>
              <w:jc w:val="center"/>
              <w:rPr>
                <w:rFonts w:ascii="宋体" w:hAnsi="宋体"/>
                <w:sz w:val="24"/>
                <w:szCs w:val="24"/>
              </w:rPr>
            </w:pPr>
            <w:r>
              <w:rPr>
                <w:rFonts w:ascii="宋体" w:hAnsi="宋体" w:hint="eastAsia"/>
                <w:sz w:val="24"/>
                <w:szCs w:val="24"/>
              </w:rPr>
              <w:t>（三年制）</w:t>
            </w: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一年级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18</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二年级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17</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三年级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16</w:t>
            </w:r>
          </w:p>
        </w:tc>
      </w:tr>
      <w:tr w:rsidR="002222D4">
        <w:trPr>
          <w:trHeight w:hRule="exact" w:val="454"/>
          <w:jc w:val="center"/>
        </w:trPr>
        <w:tc>
          <w:tcPr>
            <w:tcW w:w="2013" w:type="dxa"/>
            <w:vMerge w:val="restart"/>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本科</w:t>
            </w:r>
          </w:p>
          <w:p w:rsidR="002222D4" w:rsidRDefault="00817821">
            <w:pPr>
              <w:spacing w:line="300" w:lineRule="exact"/>
              <w:jc w:val="center"/>
              <w:rPr>
                <w:rFonts w:ascii="宋体" w:hAnsi="宋体"/>
                <w:sz w:val="24"/>
                <w:szCs w:val="24"/>
              </w:rPr>
            </w:pPr>
            <w:r>
              <w:rPr>
                <w:rFonts w:ascii="宋体" w:hAnsi="宋体" w:hint="eastAsia"/>
                <w:sz w:val="24"/>
                <w:szCs w:val="24"/>
              </w:rPr>
              <w:t>（四年制）</w:t>
            </w: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一年级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19</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二年级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18</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三年级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17</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四年级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16</w:t>
            </w:r>
          </w:p>
        </w:tc>
      </w:tr>
      <w:tr w:rsidR="002222D4">
        <w:trPr>
          <w:trHeight w:hRule="exact" w:val="454"/>
          <w:jc w:val="center"/>
        </w:trPr>
        <w:tc>
          <w:tcPr>
            <w:tcW w:w="2013" w:type="dxa"/>
            <w:vMerge w:val="restart"/>
            <w:vAlign w:val="center"/>
          </w:tcPr>
          <w:p w:rsidR="002222D4" w:rsidRDefault="00817821">
            <w:pPr>
              <w:spacing w:line="300" w:lineRule="exact"/>
              <w:jc w:val="center"/>
              <w:rPr>
                <w:rFonts w:ascii="宋体" w:hAnsi="宋体"/>
                <w:sz w:val="24"/>
                <w:szCs w:val="24"/>
              </w:rPr>
            </w:pPr>
            <w:r>
              <w:rPr>
                <w:rFonts w:ascii="宋体" w:hAnsi="宋体" w:hint="eastAsia"/>
                <w:sz w:val="24"/>
                <w:szCs w:val="24"/>
              </w:rPr>
              <w:t>本科</w:t>
            </w:r>
          </w:p>
          <w:p w:rsidR="002222D4" w:rsidRDefault="00817821">
            <w:pPr>
              <w:spacing w:line="300" w:lineRule="exact"/>
              <w:jc w:val="center"/>
              <w:rPr>
                <w:rFonts w:ascii="宋体" w:hAnsi="宋体"/>
                <w:sz w:val="24"/>
                <w:szCs w:val="24"/>
              </w:rPr>
            </w:pPr>
            <w:r>
              <w:rPr>
                <w:rFonts w:ascii="宋体" w:hAnsi="宋体" w:hint="eastAsia"/>
                <w:sz w:val="24"/>
                <w:szCs w:val="24"/>
              </w:rPr>
              <w:t>（五年制）</w:t>
            </w: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一年级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20</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二年级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19</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三年级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18</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四年级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17</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五年级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16</w:t>
            </w:r>
          </w:p>
        </w:tc>
      </w:tr>
      <w:tr w:rsidR="002222D4">
        <w:trPr>
          <w:trHeight w:hRule="exact" w:val="454"/>
          <w:jc w:val="center"/>
        </w:trPr>
        <w:tc>
          <w:tcPr>
            <w:tcW w:w="2013" w:type="dxa"/>
            <w:vMerge w:val="restart"/>
            <w:vAlign w:val="center"/>
          </w:tcPr>
          <w:p w:rsidR="002222D4" w:rsidRDefault="00817821">
            <w:pPr>
              <w:spacing w:line="300" w:lineRule="exact"/>
              <w:jc w:val="center"/>
              <w:rPr>
                <w:rFonts w:ascii="宋体" w:hAnsi="宋体"/>
                <w:sz w:val="24"/>
                <w:szCs w:val="24"/>
              </w:rPr>
            </w:pPr>
            <w:r>
              <w:rPr>
                <w:rFonts w:ascii="宋体" w:hAnsi="宋体" w:hint="eastAsia"/>
                <w:sz w:val="24"/>
                <w:szCs w:val="24"/>
              </w:rPr>
              <w:t>研究生</w:t>
            </w:r>
          </w:p>
          <w:p w:rsidR="002222D4" w:rsidRDefault="00817821">
            <w:pPr>
              <w:spacing w:line="300" w:lineRule="exact"/>
              <w:jc w:val="center"/>
              <w:rPr>
                <w:rFonts w:ascii="宋体" w:hAnsi="宋体"/>
                <w:sz w:val="24"/>
                <w:szCs w:val="24"/>
              </w:rPr>
            </w:pPr>
            <w:r>
              <w:rPr>
                <w:rFonts w:ascii="宋体" w:hAnsi="宋体" w:hint="eastAsia"/>
                <w:sz w:val="24"/>
                <w:szCs w:val="24"/>
              </w:rPr>
              <w:t>（以三年制为例）</w:t>
            </w: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一年级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18</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二年级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17</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三年级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16</w:t>
            </w:r>
          </w:p>
        </w:tc>
      </w:tr>
      <w:tr w:rsidR="002222D4">
        <w:trPr>
          <w:trHeight w:hRule="exact" w:val="454"/>
          <w:jc w:val="center"/>
        </w:trPr>
        <w:tc>
          <w:tcPr>
            <w:tcW w:w="2013" w:type="dxa"/>
            <w:vMerge w:val="restart"/>
            <w:vAlign w:val="center"/>
          </w:tcPr>
          <w:p w:rsidR="002222D4" w:rsidRDefault="00817821">
            <w:pPr>
              <w:spacing w:line="300" w:lineRule="exact"/>
              <w:jc w:val="center"/>
              <w:rPr>
                <w:rFonts w:ascii="宋体" w:hAnsi="宋体"/>
                <w:sz w:val="24"/>
                <w:szCs w:val="24"/>
              </w:rPr>
            </w:pPr>
            <w:proofErr w:type="gramStart"/>
            <w:r>
              <w:rPr>
                <w:rFonts w:ascii="宋体" w:hAnsi="宋体" w:hint="eastAsia"/>
                <w:sz w:val="24"/>
                <w:szCs w:val="24"/>
              </w:rPr>
              <w:t>本硕连读</w:t>
            </w:r>
            <w:proofErr w:type="gramEnd"/>
          </w:p>
          <w:p w:rsidR="002222D4" w:rsidRDefault="00817821">
            <w:pPr>
              <w:spacing w:line="300" w:lineRule="exact"/>
              <w:jc w:val="center"/>
              <w:rPr>
                <w:rFonts w:ascii="宋体" w:hAnsi="宋体"/>
                <w:sz w:val="24"/>
                <w:szCs w:val="24"/>
              </w:rPr>
            </w:pPr>
            <w:r>
              <w:rPr>
                <w:rFonts w:ascii="宋体" w:hAnsi="宋体" w:hint="eastAsia"/>
                <w:sz w:val="24"/>
                <w:szCs w:val="24"/>
              </w:rPr>
              <w:t>（以七年制为例）</w:t>
            </w: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一年级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22</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二年级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21</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三年级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20</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四年级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19</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五年级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18</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六年级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17</w:t>
            </w:r>
          </w:p>
        </w:tc>
      </w:tr>
      <w:tr w:rsidR="002222D4">
        <w:trPr>
          <w:trHeight w:hRule="exact" w:val="454"/>
          <w:jc w:val="center"/>
        </w:trPr>
        <w:tc>
          <w:tcPr>
            <w:tcW w:w="2013" w:type="dxa"/>
            <w:vMerge/>
            <w:vAlign w:val="center"/>
          </w:tcPr>
          <w:p w:rsidR="002222D4" w:rsidRDefault="002222D4">
            <w:pPr>
              <w:spacing w:line="300" w:lineRule="exact"/>
              <w:jc w:val="center"/>
              <w:rPr>
                <w:rFonts w:ascii="宋体" w:hAnsi="宋体"/>
                <w:sz w:val="24"/>
                <w:szCs w:val="24"/>
              </w:rPr>
            </w:pPr>
          </w:p>
        </w:tc>
        <w:tc>
          <w:tcPr>
            <w:tcW w:w="4427" w:type="dxa"/>
            <w:tcMar>
              <w:top w:w="15" w:type="dxa"/>
              <w:left w:w="15" w:type="dxa"/>
              <w:bottom w:w="0" w:type="dxa"/>
              <w:right w:w="15" w:type="dxa"/>
            </w:tcMar>
            <w:vAlign w:val="center"/>
          </w:tcPr>
          <w:p w:rsidR="002222D4" w:rsidRDefault="00817821">
            <w:pPr>
              <w:spacing w:line="300" w:lineRule="exact"/>
              <w:ind w:firstLineChars="50" w:firstLine="120"/>
              <w:jc w:val="center"/>
              <w:rPr>
                <w:rFonts w:ascii="宋体" w:hAnsi="宋体"/>
                <w:sz w:val="24"/>
                <w:szCs w:val="24"/>
              </w:rPr>
            </w:pPr>
            <w:r>
              <w:rPr>
                <w:rFonts w:ascii="宋体" w:hAnsi="宋体" w:hint="eastAsia"/>
                <w:sz w:val="24"/>
                <w:szCs w:val="24"/>
              </w:rPr>
              <w:t>七年级</w:t>
            </w:r>
          </w:p>
        </w:tc>
        <w:tc>
          <w:tcPr>
            <w:tcW w:w="2260" w:type="dxa"/>
            <w:tcMar>
              <w:top w:w="15" w:type="dxa"/>
              <w:left w:w="15" w:type="dxa"/>
              <w:bottom w:w="0" w:type="dxa"/>
              <w:right w:w="15" w:type="dxa"/>
            </w:tcMar>
            <w:vAlign w:val="center"/>
          </w:tcPr>
          <w:p w:rsidR="002222D4" w:rsidRDefault="00817821">
            <w:pPr>
              <w:spacing w:line="300" w:lineRule="exact"/>
              <w:jc w:val="center"/>
              <w:rPr>
                <w:rFonts w:ascii="宋体" w:hAnsi="宋体"/>
                <w:sz w:val="24"/>
                <w:szCs w:val="24"/>
              </w:rPr>
            </w:pPr>
            <w:r>
              <w:rPr>
                <w:rFonts w:ascii="宋体" w:hAnsi="宋体" w:hint="eastAsia"/>
                <w:sz w:val="24"/>
                <w:szCs w:val="24"/>
              </w:rPr>
              <w:t>16</w:t>
            </w:r>
          </w:p>
        </w:tc>
      </w:tr>
    </w:tbl>
    <w:p w:rsidR="002222D4" w:rsidRDefault="00817821">
      <w:pPr>
        <w:spacing w:beforeLines="50" w:before="156" w:line="560" w:lineRule="exact"/>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（六）还本宽限期</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还本宽限期为5年，即借款学生毕业后五年间为还本宽限期。在校期间由国家贴息，从毕业当年的9月1日开始计算个人利息。还本宽限期内，借款人只需要偿还贷款利息，无需偿还贷款本金。还本宽限期后，借款人按年度分期偿还贷款本金和利息，具体还款计划按《借款合同》相关约定执行。例:某位大</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新生2023年申请一笔期限为19年的贷款，在校期间无需偿还利息和本金，毕业后5年内只需偿还利息，毕业第六年起（毕业当年为第一年）开始偿还本金和利息。</w:t>
      </w:r>
    </w:p>
    <w:p w:rsidR="002222D4" w:rsidRDefault="00817821">
      <w:pPr>
        <w:spacing w:line="56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（七）贷款利率</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执行中国人民银行授权全国银行间同业拆借中心发布的</w:t>
      </w:r>
      <w:r w:rsidRPr="009A5B08">
        <w:rPr>
          <w:rFonts w:ascii="仿宋_GB2312" w:eastAsia="仿宋_GB2312" w:hAnsi="仿宋" w:cs="仿宋" w:hint="eastAsia"/>
          <w:color w:val="FF0000"/>
          <w:sz w:val="32"/>
          <w:szCs w:val="32"/>
        </w:rPr>
        <w:t>同期五年期以上贷款市场报价利率LPR5Y-70个基点（即LPR5Y-0.7%）</w:t>
      </w:r>
      <w:r>
        <w:rPr>
          <w:rFonts w:ascii="仿宋_GB2312" w:eastAsia="仿宋_GB2312" w:hAnsi="仿宋" w:cs="仿宋" w:hint="eastAsia"/>
          <w:sz w:val="32"/>
          <w:szCs w:val="32"/>
        </w:rPr>
        <w:t>。贷款利率每年12月21日根据最新LPR5Y调整一次。（</w:t>
      </w:r>
      <w:r w:rsidRPr="009A5B08">
        <w:rPr>
          <w:rFonts w:ascii="仿宋_GB2312" w:eastAsia="仿宋_GB2312" w:hAnsi="仿宋" w:cs="仿宋" w:hint="eastAsia"/>
          <w:color w:val="FF0000"/>
          <w:sz w:val="32"/>
          <w:szCs w:val="32"/>
        </w:rPr>
        <w:t>罚</w:t>
      </w:r>
      <w:proofErr w:type="gramStart"/>
      <w:r w:rsidRPr="009A5B08">
        <w:rPr>
          <w:rFonts w:ascii="仿宋_GB2312" w:eastAsia="仿宋_GB2312" w:hAnsi="仿宋" w:cs="仿宋" w:hint="eastAsia"/>
          <w:color w:val="FF0000"/>
          <w:sz w:val="32"/>
          <w:szCs w:val="32"/>
        </w:rPr>
        <w:t>息利率</w:t>
      </w:r>
      <w:proofErr w:type="gramEnd"/>
      <w:r w:rsidRPr="009A5B08">
        <w:rPr>
          <w:rFonts w:ascii="仿宋_GB2312" w:eastAsia="仿宋_GB2312" w:hAnsi="仿宋" w:cs="仿宋" w:hint="eastAsia"/>
          <w:color w:val="FF0000"/>
          <w:sz w:val="32"/>
          <w:szCs w:val="32"/>
        </w:rPr>
        <w:t>是贷款利率的1.3倍</w:t>
      </w:r>
      <w:r>
        <w:rPr>
          <w:rFonts w:ascii="仿宋_GB2312" w:eastAsia="仿宋_GB2312" w:hAnsi="仿宋" w:cs="仿宋" w:hint="eastAsia"/>
          <w:sz w:val="32"/>
          <w:szCs w:val="32"/>
        </w:rPr>
        <w:t>）</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注：在校期间由国家贴息，从毕业当年的9月1日开始计算个人利息，公式：</w:t>
      </w:r>
      <w:r>
        <w:rPr>
          <w:rFonts w:ascii="仿宋_GB2312" w:eastAsia="仿宋_GB2312" w:hAnsi="仿宋" w:cs="仿宋" w:hint="eastAsia"/>
          <w:b/>
          <w:color w:val="FF0000"/>
          <w:sz w:val="32"/>
          <w:szCs w:val="32"/>
        </w:rPr>
        <w:t>贷款本金×贷款利率÷360×天数</w:t>
      </w:r>
      <w:r>
        <w:rPr>
          <w:rFonts w:ascii="仿宋_GB2312" w:eastAsia="仿宋_GB2312" w:hAnsi="仿宋" w:cs="仿宋" w:hint="eastAsia"/>
          <w:sz w:val="32"/>
          <w:szCs w:val="32"/>
        </w:rPr>
        <w:t>。</w:t>
      </w:r>
    </w:p>
    <w:p w:rsidR="002222D4" w:rsidRDefault="00817821">
      <w:pPr>
        <w:spacing w:line="560" w:lineRule="exact"/>
        <w:ind w:firstLineChars="200" w:firstLine="643"/>
        <w:rPr>
          <w:rFonts w:ascii="仿宋_GB2312" w:eastAsia="仿宋_GB2312" w:hAnsi="方正仿宋_GB2312" w:cs="方正仿宋_GB2312"/>
          <w:b/>
          <w:bCs/>
          <w:sz w:val="32"/>
          <w:szCs w:val="32"/>
        </w:rPr>
      </w:pPr>
      <w:r>
        <w:rPr>
          <w:rFonts w:ascii="仿宋_GB2312" w:eastAsia="仿宋_GB2312" w:hAnsi="黑体" w:cs="黑体" w:hint="eastAsia"/>
          <w:b/>
          <w:bCs/>
          <w:sz w:val="32"/>
          <w:szCs w:val="32"/>
        </w:rPr>
        <w:t>二、 工作机构</w:t>
      </w:r>
      <w:bookmarkStart w:id="0" w:name="_GoBack"/>
      <w:bookmarkEnd w:id="0"/>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海口政务服务大厅负责线下合同签订工作，</w:t>
      </w:r>
      <w:r>
        <w:rPr>
          <w:rFonts w:ascii="仿宋_GB2312" w:eastAsia="仿宋_GB2312" w:hAnsi="仿宋" w:cs="仿宋" w:hint="eastAsia"/>
          <w:bCs/>
          <w:sz w:val="32"/>
          <w:szCs w:val="32"/>
        </w:rPr>
        <w:t>地址:</w:t>
      </w:r>
      <w:r>
        <w:rPr>
          <w:rFonts w:ascii="仿宋_GB2312" w:eastAsia="仿宋_GB2312" w:hAnsi="仿宋" w:cs="仿宋" w:hint="eastAsia"/>
          <w:sz w:val="32"/>
          <w:szCs w:val="32"/>
        </w:rPr>
        <w:t>海口市</w:t>
      </w:r>
      <w:proofErr w:type="gramStart"/>
      <w:r>
        <w:rPr>
          <w:rFonts w:ascii="仿宋_GB2312" w:eastAsia="仿宋_GB2312" w:hAnsi="仿宋" w:cs="仿宋" w:hint="eastAsia"/>
          <w:sz w:val="32"/>
          <w:szCs w:val="32"/>
        </w:rPr>
        <w:t>龙华区</w:t>
      </w:r>
      <w:proofErr w:type="gramEnd"/>
      <w:r>
        <w:rPr>
          <w:rFonts w:ascii="仿宋_GB2312" w:eastAsia="仿宋_GB2312" w:hAnsi="仿宋" w:cs="仿宋" w:hint="eastAsia"/>
          <w:sz w:val="32"/>
          <w:szCs w:val="32"/>
        </w:rPr>
        <w:t>滨海公园路1号负一层E区“社会事务综合服务窗口”。</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海口市教育综合服务中心</w:t>
      </w:r>
      <w:r>
        <w:rPr>
          <w:rFonts w:ascii="仿宋_GB2312" w:eastAsia="仿宋_GB2312" w:hAnsi="仿宋" w:cs="仿宋" w:hint="eastAsia"/>
          <w:bCs/>
          <w:sz w:val="32"/>
          <w:szCs w:val="32"/>
        </w:rPr>
        <w:t>负责身份信息变更、就学信息变更、助学贷款还款、打印结清证明等工作</w:t>
      </w:r>
      <w:r>
        <w:rPr>
          <w:rFonts w:ascii="仿宋_GB2312" w:eastAsia="仿宋_GB2312" w:hAnsi="仿宋" w:cs="仿宋" w:hint="eastAsia"/>
          <w:sz w:val="32"/>
          <w:szCs w:val="32"/>
        </w:rPr>
        <w:t>，</w:t>
      </w:r>
      <w:r>
        <w:rPr>
          <w:rFonts w:ascii="仿宋_GB2312" w:eastAsia="仿宋_GB2312" w:hAnsi="仿宋" w:cs="仿宋" w:hint="eastAsia"/>
          <w:bCs/>
          <w:sz w:val="32"/>
          <w:szCs w:val="32"/>
        </w:rPr>
        <w:t>地址</w:t>
      </w:r>
      <w:r>
        <w:rPr>
          <w:rFonts w:ascii="仿宋_GB2312" w:eastAsia="仿宋_GB2312" w:hAnsi="仿宋" w:cs="仿宋" w:hint="eastAsia"/>
          <w:sz w:val="32"/>
          <w:szCs w:val="32"/>
        </w:rPr>
        <w:t>：海口市美兰区海</w:t>
      </w:r>
      <w:proofErr w:type="gramStart"/>
      <w:r>
        <w:rPr>
          <w:rFonts w:ascii="仿宋_GB2312" w:eastAsia="仿宋_GB2312" w:hAnsi="仿宋" w:cs="仿宋" w:hint="eastAsia"/>
          <w:sz w:val="32"/>
          <w:szCs w:val="32"/>
        </w:rPr>
        <w:t>甸</w:t>
      </w:r>
      <w:proofErr w:type="gramEnd"/>
      <w:r>
        <w:rPr>
          <w:rFonts w:ascii="仿宋_GB2312" w:eastAsia="仿宋_GB2312" w:hAnsi="仿宋" w:cs="仿宋" w:hint="eastAsia"/>
          <w:sz w:val="32"/>
          <w:szCs w:val="32"/>
        </w:rPr>
        <w:t>三西路15号五楼505室。</w:t>
      </w:r>
    </w:p>
    <w:p w:rsidR="002222D4" w:rsidRDefault="00817821">
      <w:pPr>
        <w:spacing w:line="560" w:lineRule="exact"/>
        <w:ind w:firstLineChars="200" w:firstLine="643"/>
        <w:rPr>
          <w:rFonts w:ascii="仿宋_GB2312" w:eastAsia="仿宋_GB2312" w:hAnsi="黑体" w:cs="黑体"/>
          <w:b/>
          <w:bCs/>
          <w:sz w:val="32"/>
          <w:szCs w:val="32"/>
        </w:rPr>
      </w:pPr>
      <w:r>
        <w:rPr>
          <w:rFonts w:ascii="仿宋_GB2312" w:eastAsia="仿宋_GB2312" w:hAnsi="黑体" w:cs="黑体" w:hint="eastAsia"/>
          <w:b/>
          <w:bCs/>
          <w:sz w:val="32"/>
          <w:szCs w:val="32"/>
        </w:rPr>
        <w:t>三、受理时间</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（一）续贷受理时间：7月18日开始，8月29日截止。</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proofErr w:type="gramStart"/>
      <w:r>
        <w:rPr>
          <w:rFonts w:ascii="仿宋_GB2312" w:eastAsia="仿宋_GB2312" w:hAnsi="仿宋" w:cs="仿宋" w:hint="eastAsia"/>
          <w:sz w:val="32"/>
          <w:szCs w:val="32"/>
        </w:rPr>
        <w:t>首贷受理</w:t>
      </w:r>
      <w:proofErr w:type="gramEnd"/>
      <w:r>
        <w:rPr>
          <w:rFonts w:ascii="仿宋_GB2312" w:eastAsia="仿宋_GB2312" w:hAnsi="仿宋" w:cs="仿宋" w:hint="eastAsia"/>
          <w:sz w:val="32"/>
          <w:szCs w:val="32"/>
        </w:rPr>
        <w:t>时间：</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1.接收材料审核时间：7月18日开始，9月13日截止。</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2.签合同时间：7月28日开始，9月19日截止。</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（三）高校录入回执接收截止时间：10月10日。</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请续贷学生</w:t>
      </w:r>
      <w:proofErr w:type="gramStart"/>
      <w:r>
        <w:rPr>
          <w:rFonts w:ascii="仿宋_GB2312" w:eastAsia="仿宋_GB2312" w:hAnsi="仿宋" w:cs="仿宋" w:hint="eastAsia"/>
          <w:sz w:val="32"/>
          <w:szCs w:val="32"/>
        </w:rPr>
        <w:t>凭受理短信</w:t>
      </w:r>
      <w:proofErr w:type="gramEnd"/>
      <w:r>
        <w:rPr>
          <w:rFonts w:ascii="仿宋_GB2312" w:eastAsia="仿宋_GB2312" w:hAnsi="仿宋" w:cs="仿宋" w:hint="eastAsia"/>
          <w:sz w:val="32"/>
          <w:szCs w:val="32"/>
        </w:rPr>
        <w:t>验证码或自行打印受理证明，</w:t>
      </w:r>
      <w:proofErr w:type="gramStart"/>
      <w:r>
        <w:rPr>
          <w:rFonts w:ascii="仿宋_GB2312" w:eastAsia="仿宋_GB2312" w:hAnsi="仿宋" w:cs="仿宋" w:hint="eastAsia"/>
          <w:sz w:val="32"/>
          <w:szCs w:val="32"/>
        </w:rPr>
        <w:t>首贷学生</w:t>
      </w:r>
      <w:proofErr w:type="gramEnd"/>
      <w:r>
        <w:rPr>
          <w:rFonts w:ascii="仿宋_GB2312" w:eastAsia="仿宋_GB2312" w:hAnsi="仿宋" w:cs="仿宋" w:hint="eastAsia"/>
          <w:sz w:val="32"/>
          <w:szCs w:val="32"/>
        </w:rPr>
        <w:t>携带贷款合同和受理证明10月10日前到高校录入回执。</w:t>
      </w:r>
    </w:p>
    <w:p w:rsidR="002222D4" w:rsidRDefault="00817821">
      <w:pPr>
        <w:spacing w:line="560" w:lineRule="exact"/>
        <w:ind w:firstLineChars="200" w:firstLine="643"/>
        <w:rPr>
          <w:rFonts w:ascii="仿宋_GB2312" w:eastAsia="仿宋_GB2312" w:hAnsi="黑体" w:cs="黑体"/>
          <w:b/>
          <w:bCs/>
          <w:sz w:val="32"/>
          <w:szCs w:val="32"/>
        </w:rPr>
      </w:pPr>
      <w:r>
        <w:rPr>
          <w:rFonts w:ascii="仿宋_GB2312" w:eastAsia="仿宋_GB2312" w:hAnsi="黑体" w:cs="黑体" w:hint="eastAsia"/>
          <w:b/>
          <w:bCs/>
          <w:sz w:val="32"/>
          <w:szCs w:val="32"/>
        </w:rPr>
        <w:t>四、申请材料</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（一）借款学生种类及界定标准</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1.首次贷款的学生是指在户籍所在地第一次贷款的学生。该类学生包括户籍在海口市的高中应届毕业生、首次贷款的高</w:t>
      </w:r>
      <w:r>
        <w:rPr>
          <w:rFonts w:ascii="仿宋_GB2312" w:eastAsia="仿宋_GB2312" w:hAnsi="仿宋" w:cs="仿宋" w:hint="eastAsia"/>
          <w:sz w:val="32"/>
          <w:szCs w:val="32"/>
        </w:rPr>
        <w:lastRenderedPageBreak/>
        <w:t>校在校生和未曾成功获得助学贷款的高校在校生。</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2.续贷学生是</w:t>
      </w:r>
      <w:proofErr w:type="gramStart"/>
      <w:r>
        <w:rPr>
          <w:rFonts w:ascii="仿宋_GB2312" w:eastAsia="仿宋_GB2312" w:hAnsi="仿宋" w:cs="仿宋" w:hint="eastAsia"/>
          <w:sz w:val="32"/>
          <w:szCs w:val="32"/>
        </w:rPr>
        <w:t>指至少</w:t>
      </w:r>
      <w:proofErr w:type="gramEnd"/>
      <w:r>
        <w:rPr>
          <w:rFonts w:ascii="仿宋_GB2312" w:eastAsia="仿宋_GB2312" w:hAnsi="仿宋" w:cs="仿宋" w:hint="eastAsia"/>
          <w:sz w:val="32"/>
          <w:szCs w:val="32"/>
        </w:rPr>
        <w:t>成功获得过一次助学贷款的借款学生。曾经申请但未成功获得助学贷款的学生则属于第1类学生。</w:t>
      </w:r>
    </w:p>
    <w:p w:rsidR="002222D4" w:rsidRDefault="00817821">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（二）申请材料要求</w:t>
      </w:r>
    </w:p>
    <w:p w:rsidR="002222D4" w:rsidRDefault="00817821">
      <w:pPr>
        <w:spacing w:afterLines="50" w:after="156" w:line="560" w:lineRule="exact"/>
        <w:ind w:firstLineChars="200" w:firstLine="643"/>
        <w:rPr>
          <w:rFonts w:ascii="仿宋_GB2312" w:eastAsia="仿宋_GB2312" w:hAnsi="楷体" w:cs="楷体"/>
          <w:b/>
          <w:color w:val="FF0000"/>
          <w:sz w:val="32"/>
          <w:szCs w:val="32"/>
        </w:rPr>
      </w:pPr>
      <w:proofErr w:type="gramStart"/>
      <w:r>
        <w:rPr>
          <w:rFonts w:ascii="仿宋_GB2312" w:eastAsia="仿宋_GB2312" w:hAnsi="楷体" w:cs="楷体" w:hint="eastAsia"/>
          <w:b/>
          <w:color w:val="FF0000"/>
          <w:sz w:val="32"/>
          <w:szCs w:val="32"/>
        </w:rPr>
        <w:t>首贷所需</w:t>
      </w:r>
      <w:proofErr w:type="gramEnd"/>
      <w:r>
        <w:rPr>
          <w:rFonts w:ascii="仿宋_GB2312" w:eastAsia="仿宋_GB2312" w:hAnsi="楷体" w:cs="楷体" w:hint="eastAsia"/>
          <w:b/>
          <w:color w:val="FF0000"/>
          <w:sz w:val="32"/>
          <w:szCs w:val="32"/>
        </w:rPr>
        <w:t>五大类材料（</w:t>
      </w:r>
      <w:r>
        <w:rPr>
          <w:rFonts w:ascii="仿宋_GB2312" w:eastAsia="仿宋_GB2312" w:hAnsi="仿宋" w:cs="楷体_GB2312" w:hint="eastAsia"/>
          <w:b/>
          <w:color w:val="FF0000"/>
          <w:kern w:val="0"/>
          <w:sz w:val="32"/>
          <w:szCs w:val="32"/>
        </w:rPr>
        <w:t>续贷远程受理完成</w:t>
      </w:r>
      <w:r>
        <w:rPr>
          <w:rFonts w:ascii="仿宋_GB2312" w:eastAsia="仿宋_GB2312" w:hAnsi="楷体" w:cs="楷体" w:hint="eastAsia"/>
          <w:b/>
          <w:color w:val="FF0000"/>
          <w:sz w:val="32"/>
          <w:szCs w:val="32"/>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103"/>
        <w:gridCol w:w="2556"/>
        <w:gridCol w:w="839"/>
        <w:gridCol w:w="3886"/>
      </w:tblGrid>
      <w:tr w:rsidR="002222D4">
        <w:trPr>
          <w:trHeight w:val="454"/>
          <w:jc w:val="center"/>
        </w:trPr>
        <w:tc>
          <w:tcPr>
            <w:tcW w:w="312" w:type="pct"/>
            <w:vAlign w:val="center"/>
          </w:tcPr>
          <w:p w:rsidR="002222D4" w:rsidRDefault="00817821">
            <w:pPr>
              <w:widowControl/>
              <w:spacing w:line="300" w:lineRule="exact"/>
              <w:jc w:val="left"/>
              <w:rPr>
                <w:rFonts w:ascii="宋体" w:hAnsi="宋体"/>
                <w:b/>
                <w:bCs/>
                <w:color w:val="000000"/>
                <w:kern w:val="0"/>
                <w:szCs w:val="21"/>
              </w:rPr>
            </w:pPr>
            <w:r>
              <w:rPr>
                <w:rFonts w:ascii="宋体" w:hAnsi="宋体" w:hint="eastAsia"/>
                <w:b/>
                <w:bCs/>
                <w:color w:val="000000"/>
                <w:kern w:val="0"/>
                <w:szCs w:val="21"/>
              </w:rPr>
              <w:t xml:space="preserve">　序号</w:t>
            </w:r>
          </w:p>
        </w:tc>
        <w:tc>
          <w:tcPr>
            <w:tcW w:w="2046" w:type="pct"/>
            <w:gridSpan w:val="2"/>
            <w:vAlign w:val="center"/>
          </w:tcPr>
          <w:p w:rsidR="002222D4" w:rsidRDefault="00817821">
            <w:pPr>
              <w:widowControl/>
              <w:spacing w:line="300" w:lineRule="exact"/>
              <w:jc w:val="center"/>
              <w:rPr>
                <w:rFonts w:ascii="宋体" w:hAnsi="宋体"/>
                <w:b/>
                <w:bCs/>
                <w:color w:val="000000"/>
                <w:kern w:val="0"/>
                <w:szCs w:val="21"/>
              </w:rPr>
            </w:pPr>
            <w:r>
              <w:rPr>
                <w:rFonts w:ascii="宋体" w:hAnsi="宋体" w:hint="eastAsia"/>
                <w:b/>
                <w:bCs/>
                <w:color w:val="000000"/>
                <w:kern w:val="0"/>
                <w:szCs w:val="21"/>
              </w:rPr>
              <w:t>材料种类</w:t>
            </w:r>
          </w:p>
        </w:tc>
        <w:tc>
          <w:tcPr>
            <w:tcW w:w="469" w:type="pct"/>
            <w:vAlign w:val="center"/>
          </w:tcPr>
          <w:p w:rsidR="002222D4" w:rsidRDefault="00817821">
            <w:pPr>
              <w:widowControl/>
              <w:spacing w:line="300" w:lineRule="exact"/>
              <w:jc w:val="center"/>
              <w:rPr>
                <w:rFonts w:ascii="宋体" w:hAnsi="宋体"/>
                <w:b/>
                <w:bCs/>
                <w:color w:val="000000"/>
                <w:kern w:val="0"/>
                <w:szCs w:val="21"/>
              </w:rPr>
            </w:pPr>
            <w:r>
              <w:rPr>
                <w:rFonts w:ascii="宋体" w:hAnsi="宋体" w:hint="eastAsia"/>
                <w:b/>
                <w:bCs/>
                <w:color w:val="000000"/>
                <w:kern w:val="0"/>
                <w:szCs w:val="21"/>
              </w:rPr>
              <w:t>要求</w:t>
            </w:r>
          </w:p>
        </w:tc>
        <w:tc>
          <w:tcPr>
            <w:tcW w:w="2173" w:type="pct"/>
            <w:vAlign w:val="center"/>
          </w:tcPr>
          <w:p w:rsidR="002222D4" w:rsidRDefault="00817821">
            <w:pPr>
              <w:widowControl/>
              <w:spacing w:line="300" w:lineRule="exact"/>
              <w:jc w:val="center"/>
              <w:rPr>
                <w:rFonts w:ascii="宋体" w:hAnsi="宋体"/>
                <w:b/>
                <w:bCs/>
                <w:color w:val="000000"/>
                <w:kern w:val="0"/>
                <w:szCs w:val="21"/>
              </w:rPr>
            </w:pPr>
            <w:r>
              <w:rPr>
                <w:rFonts w:ascii="宋体" w:hAnsi="宋体" w:hint="eastAsia"/>
                <w:b/>
                <w:bCs/>
                <w:color w:val="000000"/>
                <w:kern w:val="0"/>
                <w:szCs w:val="21"/>
              </w:rPr>
              <w:t>备注</w:t>
            </w:r>
          </w:p>
        </w:tc>
      </w:tr>
      <w:tr w:rsidR="002222D4">
        <w:trPr>
          <w:trHeight w:val="454"/>
          <w:jc w:val="center"/>
        </w:trPr>
        <w:tc>
          <w:tcPr>
            <w:tcW w:w="312" w:type="pct"/>
            <w:vAlign w:val="center"/>
          </w:tcPr>
          <w:p w:rsidR="002222D4" w:rsidRDefault="00817821">
            <w:pPr>
              <w:widowControl/>
              <w:spacing w:line="300" w:lineRule="exact"/>
              <w:jc w:val="center"/>
              <w:rPr>
                <w:rFonts w:ascii="宋体" w:hAnsi="宋体"/>
                <w:b/>
                <w:bCs/>
                <w:color w:val="000000"/>
                <w:kern w:val="0"/>
                <w:szCs w:val="21"/>
              </w:rPr>
            </w:pPr>
            <w:r>
              <w:rPr>
                <w:rFonts w:ascii="宋体" w:hAnsi="宋体" w:hint="eastAsia"/>
                <w:b/>
                <w:bCs/>
                <w:color w:val="000000"/>
                <w:kern w:val="0"/>
                <w:szCs w:val="21"/>
              </w:rPr>
              <w:t>1</w:t>
            </w:r>
          </w:p>
        </w:tc>
        <w:tc>
          <w:tcPr>
            <w:tcW w:w="2046" w:type="pct"/>
            <w:gridSpan w:val="2"/>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国家开发银行生源地信用助学贷款申请表</w:t>
            </w:r>
          </w:p>
        </w:tc>
        <w:tc>
          <w:tcPr>
            <w:tcW w:w="46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原件</w:t>
            </w:r>
          </w:p>
        </w:tc>
        <w:tc>
          <w:tcPr>
            <w:tcW w:w="2173" w:type="pct"/>
            <w:vAlign w:val="center"/>
          </w:tcPr>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此表不得涂改；需由学生本人手写签名</w:t>
            </w:r>
          </w:p>
        </w:tc>
      </w:tr>
      <w:tr w:rsidR="002222D4">
        <w:trPr>
          <w:trHeight w:val="454"/>
          <w:jc w:val="center"/>
        </w:trPr>
        <w:tc>
          <w:tcPr>
            <w:tcW w:w="312" w:type="pct"/>
            <w:vAlign w:val="center"/>
          </w:tcPr>
          <w:p w:rsidR="002222D4" w:rsidRDefault="00817821">
            <w:pPr>
              <w:widowControl/>
              <w:spacing w:line="300" w:lineRule="exact"/>
              <w:jc w:val="center"/>
              <w:rPr>
                <w:rFonts w:ascii="宋体" w:hAnsi="宋体"/>
                <w:b/>
                <w:bCs/>
                <w:color w:val="000000"/>
                <w:kern w:val="0"/>
                <w:szCs w:val="21"/>
              </w:rPr>
            </w:pPr>
            <w:r>
              <w:rPr>
                <w:rFonts w:ascii="宋体" w:hAnsi="宋体" w:hint="eastAsia"/>
                <w:b/>
                <w:bCs/>
                <w:color w:val="000000"/>
                <w:kern w:val="0"/>
                <w:szCs w:val="21"/>
              </w:rPr>
              <w:t>2</w:t>
            </w:r>
          </w:p>
        </w:tc>
        <w:tc>
          <w:tcPr>
            <w:tcW w:w="2046" w:type="pct"/>
            <w:gridSpan w:val="2"/>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家庭经济困难认定申请表</w:t>
            </w:r>
          </w:p>
        </w:tc>
        <w:tc>
          <w:tcPr>
            <w:tcW w:w="46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原件</w:t>
            </w:r>
          </w:p>
        </w:tc>
        <w:tc>
          <w:tcPr>
            <w:tcW w:w="2173" w:type="pct"/>
            <w:vAlign w:val="center"/>
          </w:tcPr>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未通过预申请的学生除了提供1号材料还需提供2号材料进行审核；表格不得有涂改，信息填写要真实、完整</w:t>
            </w:r>
          </w:p>
        </w:tc>
      </w:tr>
      <w:tr w:rsidR="002222D4">
        <w:trPr>
          <w:trHeight w:val="454"/>
          <w:jc w:val="center"/>
        </w:trPr>
        <w:tc>
          <w:tcPr>
            <w:tcW w:w="312" w:type="pct"/>
            <w:vAlign w:val="center"/>
          </w:tcPr>
          <w:p w:rsidR="002222D4" w:rsidRDefault="00817821">
            <w:pPr>
              <w:widowControl/>
              <w:spacing w:line="300" w:lineRule="exact"/>
              <w:jc w:val="left"/>
              <w:rPr>
                <w:rFonts w:ascii="宋体" w:hAnsi="宋体"/>
                <w:b/>
                <w:bCs/>
                <w:color w:val="000000"/>
                <w:kern w:val="0"/>
                <w:szCs w:val="21"/>
              </w:rPr>
            </w:pPr>
            <w:r>
              <w:rPr>
                <w:rFonts w:ascii="宋体" w:hAnsi="宋体" w:hint="eastAsia"/>
                <w:b/>
                <w:bCs/>
                <w:color w:val="000000"/>
                <w:kern w:val="0"/>
                <w:szCs w:val="21"/>
              </w:rPr>
              <w:t xml:space="preserve"> 3</w:t>
            </w:r>
          </w:p>
        </w:tc>
        <w:tc>
          <w:tcPr>
            <w:tcW w:w="2046" w:type="pct"/>
            <w:gridSpan w:val="2"/>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录取通知书（新生）、学生证或</w:t>
            </w:r>
            <w:proofErr w:type="gramStart"/>
            <w:r>
              <w:rPr>
                <w:rFonts w:ascii="宋体" w:hAnsi="宋体" w:hint="eastAsia"/>
                <w:color w:val="000000"/>
                <w:kern w:val="0"/>
                <w:szCs w:val="21"/>
              </w:rPr>
              <w:t>学信网学籍</w:t>
            </w:r>
            <w:proofErr w:type="gramEnd"/>
            <w:r>
              <w:rPr>
                <w:rFonts w:ascii="宋体" w:hAnsi="宋体" w:hint="eastAsia"/>
                <w:color w:val="000000"/>
                <w:kern w:val="0"/>
                <w:szCs w:val="21"/>
              </w:rPr>
              <w:t>在线验证报告（在校生）</w:t>
            </w:r>
          </w:p>
        </w:tc>
        <w:tc>
          <w:tcPr>
            <w:tcW w:w="46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原件</w:t>
            </w:r>
          </w:p>
        </w:tc>
        <w:tc>
          <w:tcPr>
            <w:tcW w:w="2173" w:type="pct"/>
            <w:vAlign w:val="center"/>
          </w:tcPr>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1.高三应届生提供录取通知书；</w:t>
            </w:r>
          </w:p>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2.在校大学生提供《学生证》原件（需有注册签章）或一个月内“学信网”的学籍在线验证报告</w:t>
            </w:r>
          </w:p>
        </w:tc>
      </w:tr>
      <w:tr w:rsidR="002222D4">
        <w:trPr>
          <w:trHeight w:val="454"/>
          <w:jc w:val="center"/>
        </w:trPr>
        <w:tc>
          <w:tcPr>
            <w:tcW w:w="312" w:type="pct"/>
            <w:vMerge w:val="restart"/>
            <w:vAlign w:val="center"/>
          </w:tcPr>
          <w:p w:rsidR="002222D4" w:rsidRDefault="00817821">
            <w:pPr>
              <w:widowControl/>
              <w:spacing w:line="300" w:lineRule="exact"/>
              <w:jc w:val="left"/>
              <w:rPr>
                <w:rFonts w:ascii="宋体" w:hAnsi="宋体"/>
                <w:b/>
                <w:bCs/>
                <w:color w:val="000000"/>
                <w:kern w:val="0"/>
                <w:szCs w:val="21"/>
              </w:rPr>
            </w:pPr>
            <w:r>
              <w:rPr>
                <w:rFonts w:ascii="宋体" w:hAnsi="宋体" w:hint="eastAsia"/>
                <w:b/>
                <w:bCs/>
                <w:color w:val="000000"/>
                <w:kern w:val="0"/>
                <w:szCs w:val="21"/>
              </w:rPr>
              <w:t>4</w:t>
            </w:r>
          </w:p>
        </w:tc>
        <w:tc>
          <w:tcPr>
            <w:tcW w:w="617" w:type="pct"/>
            <w:vMerge w:val="restar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身份证</w:t>
            </w:r>
          </w:p>
        </w:tc>
        <w:tc>
          <w:tcPr>
            <w:tcW w:w="142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借款学生身份证</w:t>
            </w:r>
          </w:p>
        </w:tc>
        <w:tc>
          <w:tcPr>
            <w:tcW w:w="46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原件</w:t>
            </w:r>
          </w:p>
        </w:tc>
        <w:tc>
          <w:tcPr>
            <w:tcW w:w="2173" w:type="pct"/>
            <w:vMerge w:val="restart"/>
            <w:vAlign w:val="center"/>
          </w:tcPr>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1.借款学生和共同借款人身份证需在有效期内（以合同签订时点为准），失效的身份证不得办理贷款；</w:t>
            </w:r>
          </w:p>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2.临时身份证可以办理贷款</w:t>
            </w:r>
          </w:p>
        </w:tc>
      </w:tr>
      <w:tr w:rsidR="002222D4">
        <w:trPr>
          <w:trHeight w:val="454"/>
          <w:jc w:val="center"/>
        </w:trPr>
        <w:tc>
          <w:tcPr>
            <w:tcW w:w="312" w:type="pct"/>
            <w:vMerge/>
            <w:vAlign w:val="center"/>
          </w:tcPr>
          <w:p w:rsidR="002222D4" w:rsidRDefault="002222D4">
            <w:pPr>
              <w:widowControl/>
              <w:spacing w:line="300" w:lineRule="exact"/>
              <w:jc w:val="left"/>
              <w:rPr>
                <w:rFonts w:ascii="宋体" w:hAnsi="宋体"/>
                <w:b/>
                <w:bCs/>
                <w:color w:val="000000"/>
                <w:kern w:val="0"/>
                <w:szCs w:val="21"/>
              </w:rPr>
            </w:pPr>
          </w:p>
        </w:tc>
        <w:tc>
          <w:tcPr>
            <w:tcW w:w="617" w:type="pct"/>
            <w:vMerge/>
            <w:vAlign w:val="center"/>
          </w:tcPr>
          <w:p w:rsidR="002222D4" w:rsidRDefault="002222D4">
            <w:pPr>
              <w:widowControl/>
              <w:spacing w:line="300" w:lineRule="exact"/>
              <w:jc w:val="left"/>
              <w:rPr>
                <w:rFonts w:ascii="宋体" w:hAnsi="宋体"/>
                <w:color w:val="000000"/>
                <w:kern w:val="0"/>
                <w:szCs w:val="21"/>
              </w:rPr>
            </w:pPr>
          </w:p>
        </w:tc>
        <w:tc>
          <w:tcPr>
            <w:tcW w:w="142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共同借款人身份证</w:t>
            </w:r>
          </w:p>
        </w:tc>
        <w:tc>
          <w:tcPr>
            <w:tcW w:w="46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原件</w:t>
            </w:r>
          </w:p>
        </w:tc>
        <w:tc>
          <w:tcPr>
            <w:tcW w:w="2173" w:type="pct"/>
            <w:vMerge/>
            <w:vAlign w:val="center"/>
          </w:tcPr>
          <w:p w:rsidR="002222D4" w:rsidRDefault="002222D4">
            <w:pPr>
              <w:widowControl/>
              <w:spacing w:line="300" w:lineRule="exact"/>
              <w:jc w:val="left"/>
              <w:rPr>
                <w:rFonts w:ascii="宋体" w:hAnsi="宋体"/>
                <w:color w:val="000000"/>
                <w:kern w:val="0"/>
                <w:szCs w:val="21"/>
              </w:rPr>
            </w:pPr>
          </w:p>
        </w:tc>
      </w:tr>
      <w:tr w:rsidR="002222D4">
        <w:trPr>
          <w:trHeight w:val="454"/>
          <w:jc w:val="center"/>
        </w:trPr>
        <w:tc>
          <w:tcPr>
            <w:tcW w:w="312" w:type="pct"/>
            <w:vAlign w:val="center"/>
          </w:tcPr>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5</w:t>
            </w:r>
          </w:p>
        </w:tc>
        <w:tc>
          <w:tcPr>
            <w:tcW w:w="617"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户口簿</w:t>
            </w:r>
          </w:p>
        </w:tc>
        <w:tc>
          <w:tcPr>
            <w:tcW w:w="142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借款学生户口簿</w:t>
            </w:r>
          </w:p>
        </w:tc>
        <w:tc>
          <w:tcPr>
            <w:tcW w:w="469" w:type="pct"/>
            <w:vAlign w:val="center"/>
          </w:tcPr>
          <w:p w:rsidR="002222D4" w:rsidRDefault="00817821">
            <w:pPr>
              <w:widowControl/>
              <w:spacing w:line="300" w:lineRule="exact"/>
              <w:jc w:val="center"/>
              <w:rPr>
                <w:rFonts w:ascii="宋体" w:hAnsi="宋体"/>
                <w:color w:val="000000"/>
                <w:kern w:val="0"/>
                <w:szCs w:val="21"/>
              </w:rPr>
            </w:pPr>
            <w:r>
              <w:rPr>
                <w:rFonts w:ascii="宋体" w:hAnsi="宋体" w:hint="eastAsia"/>
                <w:color w:val="000000"/>
                <w:kern w:val="0"/>
                <w:szCs w:val="21"/>
              </w:rPr>
              <w:t>原件</w:t>
            </w:r>
          </w:p>
        </w:tc>
        <w:tc>
          <w:tcPr>
            <w:tcW w:w="2173" w:type="pct"/>
            <w:vAlign w:val="center"/>
          </w:tcPr>
          <w:p w:rsidR="002222D4" w:rsidRDefault="00817821">
            <w:pPr>
              <w:widowControl/>
              <w:spacing w:line="300" w:lineRule="exact"/>
              <w:jc w:val="left"/>
              <w:rPr>
                <w:rFonts w:ascii="宋体" w:hAnsi="宋体"/>
                <w:color w:val="000000"/>
                <w:kern w:val="0"/>
                <w:szCs w:val="21"/>
              </w:rPr>
            </w:pPr>
            <w:r>
              <w:rPr>
                <w:rFonts w:ascii="宋体" w:hAnsi="宋体" w:hint="eastAsia"/>
                <w:color w:val="000000"/>
                <w:kern w:val="0"/>
                <w:szCs w:val="21"/>
              </w:rPr>
              <w:t>学生及共同借款人均是海口户籍，学生及共同借款人如不在同一户口簿上，需查验双方户口簿原件</w:t>
            </w:r>
          </w:p>
        </w:tc>
      </w:tr>
    </w:tbl>
    <w:p w:rsidR="002222D4" w:rsidRDefault="00817821">
      <w:pPr>
        <w:spacing w:line="600" w:lineRule="exact"/>
        <w:ind w:firstLineChars="200" w:firstLine="643"/>
        <w:rPr>
          <w:rFonts w:ascii="仿宋_GB2312" w:eastAsia="仿宋_GB2312" w:hAnsi="黑体" w:cs="黑体"/>
          <w:sz w:val="32"/>
          <w:szCs w:val="32"/>
        </w:rPr>
      </w:pPr>
      <w:r>
        <w:rPr>
          <w:rFonts w:ascii="仿宋_GB2312" w:eastAsia="仿宋_GB2312" w:hAnsi="黑体" w:cs="黑体" w:hint="eastAsia"/>
          <w:b/>
          <w:bCs/>
          <w:sz w:val="32"/>
          <w:szCs w:val="32"/>
        </w:rPr>
        <w:t>五．申请流程</w:t>
      </w:r>
    </w:p>
    <w:p w:rsidR="002222D4" w:rsidRDefault="00817821">
      <w:pPr>
        <w:spacing w:line="600" w:lineRule="exact"/>
        <w:ind w:firstLineChars="200" w:firstLine="643"/>
        <w:rPr>
          <w:rFonts w:ascii="仿宋_GB2312" w:eastAsia="仿宋_GB2312" w:hAnsi="黑体" w:cs="黑体"/>
          <w:b/>
          <w:bCs/>
          <w:sz w:val="32"/>
          <w:szCs w:val="32"/>
        </w:rPr>
      </w:pPr>
      <w:r>
        <w:rPr>
          <w:rFonts w:ascii="仿宋" w:eastAsia="仿宋" w:hAnsi="仿宋" w:cs="仿宋" w:hint="eastAsia"/>
          <w:b/>
          <w:bCs/>
          <w:sz w:val="32"/>
          <w:szCs w:val="32"/>
        </w:rPr>
        <w:t>1</w:t>
      </w:r>
      <w:r>
        <w:rPr>
          <w:rFonts w:ascii="仿宋_GB2312" w:eastAsia="仿宋_GB2312" w:hAnsi="黑体" w:cs="黑体" w:hint="eastAsia"/>
          <w:b/>
          <w:bCs/>
          <w:sz w:val="32"/>
          <w:szCs w:val="32"/>
        </w:rPr>
        <w:t>.网上注册申请渠道：“国家助学贷款”APP或“国家开发银行学生在线服务系统：</w:t>
      </w:r>
      <w:hyperlink r:id="rId6" w:history="1">
        <w:r>
          <w:rPr>
            <w:rFonts w:ascii="仿宋_GB2312" w:eastAsia="仿宋_GB2312" w:hAnsi="黑体" w:cs="黑体" w:hint="eastAsia"/>
            <w:b/>
            <w:bCs/>
            <w:sz w:val="32"/>
            <w:szCs w:val="32"/>
          </w:rPr>
          <w:t>https://sls.cdb.com.cn</w:t>
        </w:r>
      </w:hyperlink>
    </w:p>
    <w:p w:rsidR="002222D4" w:rsidRDefault="00817821">
      <w:pPr>
        <w:ind w:firstLineChars="200" w:firstLine="640"/>
        <w:rPr>
          <w:rFonts w:ascii="仿宋_GB2312" w:eastAsia="仿宋_GB2312" w:hAnsi="黑体" w:cs="黑体"/>
          <w:sz w:val="32"/>
          <w:szCs w:val="32"/>
        </w:rPr>
      </w:pPr>
      <w:r>
        <w:rPr>
          <w:rFonts w:ascii="仿宋_GB2312" w:eastAsia="仿宋_GB2312" w:hAnsi="黑体" w:cs="黑体" w:hint="eastAsia"/>
          <w:noProof/>
          <w:sz w:val="32"/>
          <w:szCs w:val="32"/>
        </w:rPr>
        <w:drawing>
          <wp:inline distT="0" distB="0" distL="114300" distR="114300">
            <wp:extent cx="4913906" cy="1844702"/>
            <wp:effectExtent l="0" t="0" r="1270" b="3175"/>
            <wp:docPr id="1" name="图片 1" descr="微信图片_2025071611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716110612"/>
                    <pic:cNvPicPr>
                      <a:picLocks noChangeAspect="1"/>
                    </pic:cNvPicPr>
                  </pic:nvPicPr>
                  <pic:blipFill>
                    <a:blip r:embed="rId7"/>
                    <a:stretch>
                      <a:fillRect/>
                    </a:stretch>
                  </pic:blipFill>
                  <pic:spPr>
                    <a:xfrm>
                      <a:off x="0" y="0"/>
                      <a:ext cx="4911725" cy="1843883"/>
                    </a:xfrm>
                    <a:prstGeom prst="rect">
                      <a:avLst/>
                    </a:prstGeom>
                  </pic:spPr>
                </pic:pic>
              </a:graphicData>
            </a:graphic>
          </wp:inline>
        </w:drawing>
      </w:r>
    </w:p>
    <w:p w:rsidR="002222D4" w:rsidRDefault="00817821">
      <w:pPr>
        <w:spacing w:line="600" w:lineRule="exact"/>
        <w:ind w:firstLineChars="200" w:firstLine="640"/>
        <w:rPr>
          <w:rFonts w:ascii="仿宋_GB2312" w:eastAsia="仿宋_GB2312" w:hAnsi="黑体" w:cs="黑体"/>
          <w:b/>
          <w:bCs/>
          <w:sz w:val="32"/>
          <w:szCs w:val="32"/>
        </w:rPr>
      </w:pPr>
      <w:r>
        <w:rPr>
          <w:rFonts w:ascii="仿宋_GB2312" w:eastAsia="仿宋_GB2312" w:hAnsi="黑体" w:cs="黑体" w:hint="eastAsia"/>
          <w:sz w:val="32"/>
          <w:szCs w:val="32"/>
        </w:rPr>
        <w:lastRenderedPageBreak/>
        <w:t>2</w:t>
      </w:r>
      <w:r>
        <w:rPr>
          <w:rFonts w:ascii="仿宋_GB2312" w:eastAsia="仿宋_GB2312" w:hAnsi="黑体" w:cs="黑体" w:hint="eastAsia"/>
          <w:b/>
          <w:bCs/>
          <w:sz w:val="32"/>
          <w:szCs w:val="32"/>
        </w:rPr>
        <w:t>.提交</w:t>
      </w:r>
      <w:proofErr w:type="gramStart"/>
      <w:r>
        <w:rPr>
          <w:rFonts w:ascii="仿宋_GB2312" w:eastAsia="仿宋_GB2312" w:hAnsi="黑体" w:cs="黑体" w:hint="eastAsia"/>
          <w:b/>
          <w:bCs/>
          <w:sz w:val="32"/>
          <w:szCs w:val="32"/>
        </w:rPr>
        <w:t>首贷材料</w:t>
      </w:r>
      <w:proofErr w:type="gramEnd"/>
      <w:r>
        <w:rPr>
          <w:rFonts w:ascii="仿宋_GB2312" w:eastAsia="仿宋_GB2312" w:hAnsi="黑体" w:cs="黑体" w:hint="eastAsia"/>
          <w:b/>
          <w:bCs/>
          <w:sz w:val="32"/>
          <w:szCs w:val="32"/>
        </w:rPr>
        <w:t>平台：海南政务服务网</w:t>
      </w:r>
    </w:p>
    <w:p w:rsidR="002222D4" w:rsidRDefault="00817821">
      <w:pPr>
        <w:spacing w:line="600" w:lineRule="exact"/>
        <w:ind w:firstLineChars="200" w:firstLine="643"/>
        <w:rPr>
          <w:rFonts w:ascii="仿宋_GB2312" w:eastAsia="仿宋_GB2312" w:hAnsi="黑体" w:cs="黑体"/>
          <w:b/>
          <w:bCs/>
          <w:sz w:val="32"/>
          <w:szCs w:val="32"/>
        </w:rPr>
      </w:pPr>
      <w:r>
        <w:rPr>
          <w:rFonts w:ascii="仿宋_GB2312" w:eastAsia="仿宋_GB2312" w:hAnsi="黑体" w:cs="黑体" w:hint="eastAsia"/>
          <w:b/>
          <w:bCs/>
          <w:sz w:val="32"/>
          <w:szCs w:val="32"/>
        </w:rPr>
        <w:t>3.</w:t>
      </w:r>
      <w:proofErr w:type="gramStart"/>
      <w:r>
        <w:rPr>
          <w:rFonts w:ascii="仿宋_GB2312" w:eastAsia="仿宋_GB2312" w:hAnsi="黑体" w:cs="黑体" w:hint="eastAsia"/>
          <w:b/>
          <w:bCs/>
          <w:sz w:val="32"/>
          <w:szCs w:val="32"/>
        </w:rPr>
        <w:t>首贷现场</w:t>
      </w:r>
      <w:proofErr w:type="gramEnd"/>
      <w:r>
        <w:rPr>
          <w:rFonts w:ascii="仿宋_GB2312" w:eastAsia="仿宋_GB2312" w:hAnsi="黑体" w:cs="黑体" w:hint="eastAsia"/>
          <w:b/>
          <w:bCs/>
          <w:sz w:val="32"/>
          <w:szCs w:val="32"/>
        </w:rPr>
        <w:t>签合同预约：海易办</w:t>
      </w:r>
    </w:p>
    <w:p w:rsidR="002222D4" w:rsidRDefault="00817821">
      <w:pPr>
        <w:spacing w:line="600" w:lineRule="exact"/>
        <w:ind w:firstLineChars="200" w:firstLine="643"/>
        <w:rPr>
          <w:rFonts w:ascii="仿宋_GB2312" w:eastAsia="仿宋_GB2312" w:hAnsi="黑体" w:cs="黑体"/>
          <w:b/>
          <w:bCs/>
          <w:sz w:val="32"/>
          <w:szCs w:val="32"/>
        </w:rPr>
      </w:pPr>
      <w:r>
        <w:rPr>
          <w:rFonts w:ascii="仿宋_GB2312" w:eastAsia="仿宋_GB2312" w:hAnsi="黑体" w:cs="黑体" w:hint="eastAsia"/>
          <w:b/>
          <w:bCs/>
          <w:sz w:val="32"/>
          <w:szCs w:val="32"/>
        </w:rPr>
        <w:t>六、其他情况说明</w:t>
      </w:r>
    </w:p>
    <w:p w:rsidR="002222D4" w:rsidRDefault="008178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（一）本年使用的《国家开发银行生源地信用助学贷款借款合同》版本号为“2025年”版。</w:t>
      </w:r>
    </w:p>
    <w:p w:rsidR="002222D4" w:rsidRDefault="008178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（二）本年度助学贷款对象、期限、额度等制度政策参照《关于调整完善国家助学贷款有关政策的通知》（</w:t>
      </w:r>
      <w:proofErr w:type="gramStart"/>
      <w:r>
        <w:rPr>
          <w:rFonts w:ascii="仿宋_GB2312" w:eastAsia="仿宋_GB2312" w:hAnsi="仿宋_GB2312" w:cs="仿宋_GB2312" w:hint="eastAsia"/>
          <w:sz w:val="32"/>
          <w:szCs w:val="32"/>
        </w:rPr>
        <w:t>财教〔2024〕</w:t>
      </w:r>
      <w:proofErr w:type="gramEnd"/>
      <w:r>
        <w:rPr>
          <w:rFonts w:ascii="仿宋_GB2312" w:eastAsia="仿宋_GB2312" w:hAnsi="仿宋_GB2312" w:cs="仿宋_GB2312" w:hint="eastAsia"/>
          <w:sz w:val="32"/>
          <w:szCs w:val="32"/>
        </w:rPr>
        <w:t>188号）和《海南省生源地信用助学贷款受理工作指南》（附件4）执行，如遇国家政策调整，按最新文件执行。</w:t>
      </w:r>
    </w:p>
    <w:p w:rsidR="002222D4" w:rsidRDefault="008178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（三）本年度</w:t>
      </w:r>
      <w:r>
        <w:rPr>
          <w:rFonts w:ascii="仿宋_GB2312" w:eastAsia="仿宋_GB2312" w:hAnsi="仿宋" w:cs="仿宋" w:hint="eastAsia"/>
          <w:sz w:val="32"/>
          <w:szCs w:val="32"/>
        </w:rPr>
        <w:t>申请助学贷款的学生困难资格审查参照《海南省教育厅等八部门关于印发&lt;海南省家庭经济困难学生认定工作实施办法（修订版）&gt;的通知》（琼教规〔2024〕8号）执行，</w:t>
      </w:r>
      <w:r>
        <w:rPr>
          <w:rFonts w:ascii="仿宋_GB2312" w:eastAsia="仿宋_GB2312" w:hAnsi="仿宋_GB2312" w:cs="仿宋_GB2312" w:hint="eastAsia"/>
          <w:sz w:val="32"/>
          <w:szCs w:val="32"/>
        </w:rPr>
        <w:t>如</w:t>
      </w:r>
      <w:proofErr w:type="gramStart"/>
      <w:r>
        <w:rPr>
          <w:rFonts w:ascii="仿宋_GB2312" w:eastAsia="仿宋_GB2312" w:hAnsi="仿宋_GB2312" w:cs="仿宋_GB2312" w:hint="eastAsia"/>
          <w:sz w:val="32"/>
          <w:szCs w:val="32"/>
        </w:rPr>
        <w:t>遇政策</w:t>
      </w:r>
      <w:proofErr w:type="gramEnd"/>
      <w:r>
        <w:rPr>
          <w:rFonts w:ascii="仿宋_GB2312" w:eastAsia="仿宋_GB2312" w:hAnsi="仿宋_GB2312" w:cs="仿宋_GB2312" w:hint="eastAsia"/>
          <w:sz w:val="32"/>
          <w:szCs w:val="32"/>
        </w:rPr>
        <w:t>调整，按最新文件执行。</w:t>
      </w:r>
    </w:p>
    <w:p w:rsidR="002222D4" w:rsidRDefault="008178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（四）联系方式</w:t>
      </w:r>
    </w:p>
    <w:p w:rsidR="002222D4" w:rsidRDefault="0081782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海口市生源地信用助学贷款热线电话：</w:t>
      </w:r>
      <w:r>
        <w:rPr>
          <w:rFonts w:ascii="仿宋_GB2312" w:eastAsia="仿宋_GB2312" w:hAnsi="仿宋" w:cs="仿宋" w:hint="eastAsia"/>
          <w:sz w:val="32"/>
          <w:szCs w:val="32"/>
        </w:rPr>
        <w:t>0898-66296899</w:t>
      </w:r>
      <w:r>
        <w:rPr>
          <w:rFonts w:ascii="仿宋" w:eastAsia="仿宋" w:hAnsi="仿宋" w:cs="仿宋" w:hint="eastAsia"/>
          <w:sz w:val="32"/>
          <w:szCs w:val="32"/>
        </w:rPr>
        <w:t>（接听时间：上午8:30-12:00、下午2:30-5:30）</w:t>
      </w:r>
      <w:r>
        <w:rPr>
          <w:rFonts w:ascii="仿宋_GB2312" w:eastAsia="仿宋_GB2312" w:hAnsi="仿宋" w:cs="仿宋" w:hint="eastAsia"/>
          <w:sz w:val="32"/>
          <w:szCs w:val="32"/>
        </w:rPr>
        <w:t>。</w:t>
      </w:r>
    </w:p>
    <w:p w:rsidR="002222D4" w:rsidRDefault="00817821">
      <w:pPr>
        <w:spacing w:line="600" w:lineRule="exact"/>
        <w:ind w:firstLineChars="200" w:firstLine="640"/>
        <w:rPr>
          <w:rFonts w:ascii="仿宋_GB2312" w:eastAsia="仿宋_GB2312"/>
          <w:sz w:val="32"/>
          <w:szCs w:val="32"/>
        </w:rPr>
      </w:pPr>
      <w:r>
        <w:rPr>
          <w:rFonts w:ascii="仿宋_GB2312" w:eastAsia="仿宋_GB2312" w:hint="eastAsia"/>
          <w:sz w:val="32"/>
          <w:szCs w:val="32"/>
        </w:rPr>
        <w:t>海口市政务服务热线：12345</w:t>
      </w:r>
    </w:p>
    <w:p w:rsidR="002222D4" w:rsidRDefault="002222D4">
      <w:pPr>
        <w:spacing w:line="600" w:lineRule="exact"/>
        <w:ind w:firstLineChars="200" w:firstLine="640"/>
        <w:rPr>
          <w:rFonts w:ascii="仿宋_GB2312" w:eastAsia="仿宋_GB2312"/>
          <w:sz w:val="32"/>
          <w:szCs w:val="32"/>
        </w:rPr>
      </w:pPr>
    </w:p>
    <w:p w:rsidR="002222D4" w:rsidRDefault="002222D4">
      <w:pPr>
        <w:spacing w:line="600" w:lineRule="exact"/>
        <w:ind w:firstLineChars="200" w:firstLine="640"/>
        <w:rPr>
          <w:rFonts w:ascii="仿宋_GB2312" w:eastAsia="仿宋_GB2312"/>
          <w:sz w:val="32"/>
          <w:szCs w:val="32"/>
        </w:rPr>
      </w:pPr>
    </w:p>
    <w:p w:rsidR="002222D4" w:rsidRDefault="00817821">
      <w:pPr>
        <w:spacing w:line="600"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2025年7月16日</w:t>
      </w:r>
    </w:p>
    <w:sectPr w:rsidR="002222D4">
      <w:pgSz w:w="11906" w:h="16838"/>
      <w:pgMar w:top="1701" w:right="1588" w:bottom="158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AD0D3"/>
    <w:multiLevelType w:val="singleLevel"/>
    <w:tmpl w:val="7D7AD0D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C8"/>
    <w:rsid w:val="00096CC4"/>
    <w:rsid w:val="000A0738"/>
    <w:rsid w:val="002222D4"/>
    <w:rsid w:val="005247D9"/>
    <w:rsid w:val="006D5851"/>
    <w:rsid w:val="007A3C6B"/>
    <w:rsid w:val="00817821"/>
    <w:rsid w:val="009A5B08"/>
    <w:rsid w:val="00C66EC8"/>
    <w:rsid w:val="00CA5E07"/>
    <w:rsid w:val="00D92754"/>
    <w:rsid w:val="01C00A04"/>
    <w:rsid w:val="056A6906"/>
    <w:rsid w:val="064E4B99"/>
    <w:rsid w:val="08DE5725"/>
    <w:rsid w:val="10381C2D"/>
    <w:rsid w:val="114B6AEC"/>
    <w:rsid w:val="28EC3FB2"/>
    <w:rsid w:val="3DD23690"/>
    <w:rsid w:val="46243D4E"/>
    <w:rsid w:val="55AA0722"/>
    <w:rsid w:val="66D94548"/>
    <w:rsid w:val="729058C0"/>
    <w:rsid w:val="736C7391"/>
    <w:rsid w:val="7E2E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2"/>
    </w:rPr>
  </w:style>
  <w:style w:type="paragraph" w:styleId="1">
    <w:name w:val="heading 1"/>
    <w:basedOn w:val="a"/>
    <w:next w:val="a"/>
    <w:link w:val="1Char"/>
    <w:uiPriority w:val="9"/>
    <w:qFormat/>
    <w:pPr>
      <w:keepNext/>
      <w:keepLines/>
      <w:ind w:firstLineChars="200" w:firstLine="200"/>
      <w:jc w:val="center"/>
      <w:outlineLvl w:val="0"/>
    </w:pPr>
    <w:rPr>
      <w:rFonts w:eastAsia="黑体"/>
      <w:bCs/>
      <w:kern w:val="44"/>
      <w:sz w:val="32"/>
      <w:szCs w:val="44"/>
    </w:rPr>
  </w:style>
  <w:style w:type="paragraph" w:styleId="2">
    <w:name w:val="heading 2"/>
    <w:basedOn w:val="a"/>
    <w:next w:val="a"/>
    <w:link w:val="2Char"/>
    <w:uiPriority w:val="9"/>
    <w:qFormat/>
    <w:pPr>
      <w:keepNext/>
      <w:keepLines/>
      <w:ind w:firstLineChars="200" w:firstLine="200"/>
      <w:outlineLvl w:val="1"/>
    </w:pPr>
    <w:rPr>
      <w:rFonts w:ascii="Calibri Light" w:eastAsia="楷体" w:hAnsi="Calibri Light" w:cs="Times New Roman"/>
      <w:b/>
      <w:bCs/>
      <w:sz w:val="32"/>
      <w:szCs w:val="32"/>
    </w:rPr>
  </w:style>
  <w:style w:type="paragraph" w:styleId="3">
    <w:name w:val="heading 3"/>
    <w:basedOn w:val="a"/>
    <w:next w:val="a"/>
    <w:link w:val="3Char"/>
    <w:uiPriority w:val="9"/>
    <w:qFormat/>
    <w:pPr>
      <w:keepNext/>
      <w:keepLines/>
      <w:ind w:firstLineChars="200" w:firstLine="200"/>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styleId="a4">
    <w:name w:val="Hyperlink"/>
    <w:basedOn w:val="a0"/>
    <w:uiPriority w:val="99"/>
    <w:qFormat/>
    <w:rPr>
      <w:color w:val="0000FF"/>
      <w:u w:val="single"/>
    </w:rPr>
  </w:style>
  <w:style w:type="character" w:customStyle="1" w:styleId="1Char">
    <w:name w:val="标题 1 Char"/>
    <w:basedOn w:val="a0"/>
    <w:link w:val="1"/>
    <w:uiPriority w:val="9"/>
    <w:qFormat/>
    <w:rPr>
      <w:rFonts w:ascii="Calibri" w:eastAsia="黑体" w:hAnsi="Calibri" w:cs="宋体"/>
      <w:bCs/>
      <w:kern w:val="44"/>
      <w:sz w:val="32"/>
      <w:szCs w:val="44"/>
    </w:rPr>
  </w:style>
  <w:style w:type="character" w:customStyle="1" w:styleId="2Char">
    <w:name w:val="标题 2 Char"/>
    <w:basedOn w:val="a0"/>
    <w:link w:val="2"/>
    <w:uiPriority w:val="9"/>
    <w:qFormat/>
    <w:rPr>
      <w:rFonts w:ascii="Calibri Light" w:eastAsia="楷体" w:hAnsi="Calibri Light" w:cs="Times New Roman"/>
      <w:b/>
      <w:bCs/>
      <w:sz w:val="32"/>
      <w:szCs w:val="32"/>
    </w:rPr>
  </w:style>
  <w:style w:type="character" w:customStyle="1" w:styleId="3Char">
    <w:name w:val="标题 3 Char"/>
    <w:basedOn w:val="a0"/>
    <w:link w:val="3"/>
    <w:uiPriority w:val="9"/>
    <w:qFormat/>
    <w:rPr>
      <w:rFonts w:ascii="Calibri" w:eastAsia="仿宋_GB2312" w:hAnsi="Calibri" w:cs="宋体"/>
      <w:b/>
      <w:bCs/>
      <w:sz w:val="32"/>
      <w:szCs w:val="32"/>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character" w:customStyle="1" w:styleId="Char">
    <w:name w:val="批注框文本 Char"/>
    <w:basedOn w:val="a0"/>
    <w:link w:val="a3"/>
    <w:uiPriority w:val="99"/>
    <w:semiHidden/>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宋体"/>
      <w:kern w:val="2"/>
      <w:sz w:val="21"/>
      <w:szCs w:val="22"/>
    </w:rPr>
  </w:style>
  <w:style w:type="paragraph" w:styleId="1">
    <w:name w:val="heading 1"/>
    <w:basedOn w:val="a"/>
    <w:next w:val="a"/>
    <w:link w:val="1Char"/>
    <w:uiPriority w:val="9"/>
    <w:qFormat/>
    <w:pPr>
      <w:keepNext/>
      <w:keepLines/>
      <w:ind w:firstLineChars="200" w:firstLine="200"/>
      <w:jc w:val="center"/>
      <w:outlineLvl w:val="0"/>
    </w:pPr>
    <w:rPr>
      <w:rFonts w:eastAsia="黑体"/>
      <w:bCs/>
      <w:kern w:val="44"/>
      <w:sz w:val="32"/>
      <w:szCs w:val="44"/>
    </w:rPr>
  </w:style>
  <w:style w:type="paragraph" w:styleId="2">
    <w:name w:val="heading 2"/>
    <w:basedOn w:val="a"/>
    <w:next w:val="a"/>
    <w:link w:val="2Char"/>
    <w:uiPriority w:val="9"/>
    <w:qFormat/>
    <w:pPr>
      <w:keepNext/>
      <w:keepLines/>
      <w:ind w:firstLineChars="200" w:firstLine="200"/>
      <w:outlineLvl w:val="1"/>
    </w:pPr>
    <w:rPr>
      <w:rFonts w:ascii="Calibri Light" w:eastAsia="楷体" w:hAnsi="Calibri Light" w:cs="Times New Roman"/>
      <w:b/>
      <w:bCs/>
      <w:sz w:val="32"/>
      <w:szCs w:val="32"/>
    </w:rPr>
  </w:style>
  <w:style w:type="paragraph" w:styleId="3">
    <w:name w:val="heading 3"/>
    <w:basedOn w:val="a"/>
    <w:next w:val="a"/>
    <w:link w:val="3Char"/>
    <w:uiPriority w:val="9"/>
    <w:qFormat/>
    <w:pPr>
      <w:keepNext/>
      <w:keepLines/>
      <w:ind w:firstLineChars="200" w:firstLine="200"/>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character" w:styleId="a4">
    <w:name w:val="Hyperlink"/>
    <w:basedOn w:val="a0"/>
    <w:uiPriority w:val="99"/>
    <w:qFormat/>
    <w:rPr>
      <w:color w:val="0000FF"/>
      <w:u w:val="single"/>
    </w:rPr>
  </w:style>
  <w:style w:type="character" w:customStyle="1" w:styleId="1Char">
    <w:name w:val="标题 1 Char"/>
    <w:basedOn w:val="a0"/>
    <w:link w:val="1"/>
    <w:uiPriority w:val="9"/>
    <w:qFormat/>
    <w:rPr>
      <w:rFonts w:ascii="Calibri" w:eastAsia="黑体" w:hAnsi="Calibri" w:cs="宋体"/>
      <w:bCs/>
      <w:kern w:val="44"/>
      <w:sz w:val="32"/>
      <w:szCs w:val="44"/>
    </w:rPr>
  </w:style>
  <w:style w:type="character" w:customStyle="1" w:styleId="2Char">
    <w:name w:val="标题 2 Char"/>
    <w:basedOn w:val="a0"/>
    <w:link w:val="2"/>
    <w:uiPriority w:val="9"/>
    <w:qFormat/>
    <w:rPr>
      <w:rFonts w:ascii="Calibri Light" w:eastAsia="楷体" w:hAnsi="Calibri Light" w:cs="Times New Roman"/>
      <w:b/>
      <w:bCs/>
      <w:sz w:val="32"/>
      <w:szCs w:val="32"/>
    </w:rPr>
  </w:style>
  <w:style w:type="character" w:customStyle="1" w:styleId="3Char">
    <w:name w:val="标题 3 Char"/>
    <w:basedOn w:val="a0"/>
    <w:link w:val="3"/>
    <w:uiPriority w:val="9"/>
    <w:qFormat/>
    <w:rPr>
      <w:rFonts w:ascii="Calibri" w:eastAsia="仿宋_GB2312" w:hAnsi="Calibri" w:cs="宋体"/>
      <w:b/>
      <w:bCs/>
      <w:sz w:val="32"/>
      <w:szCs w:val="32"/>
    </w:rPr>
  </w:style>
  <w:style w:type="paragraph" w:customStyle="1" w:styleId="Default">
    <w:name w:val="Default"/>
    <w:qFormat/>
    <w:pPr>
      <w:widowControl w:val="0"/>
      <w:autoSpaceDE w:val="0"/>
      <w:autoSpaceDN w:val="0"/>
      <w:adjustRightInd w:val="0"/>
    </w:pPr>
    <w:rPr>
      <w:rFonts w:ascii="黑体" w:eastAsia="宋体" w:hAnsi="黑体" w:cs="黑体"/>
      <w:color w:val="000000"/>
      <w:sz w:val="24"/>
      <w:szCs w:val="24"/>
    </w:rPr>
  </w:style>
  <w:style w:type="character" w:customStyle="1" w:styleId="Char">
    <w:name w:val="批注框文本 Char"/>
    <w:basedOn w:val="a0"/>
    <w:link w:val="a3"/>
    <w:uiPriority w:val="99"/>
    <w:semiHidden/>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s.cdb.com.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杜庚虎</dc:creator>
  <cp:lastModifiedBy>杜庚虎</cp:lastModifiedBy>
  <cp:revision>3</cp:revision>
  <dcterms:created xsi:type="dcterms:W3CDTF">2025-07-17T01:51:00Z</dcterms:created>
  <dcterms:modified xsi:type="dcterms:W3CDTF">2025-07-17T01:52:00Z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eyJoZGlkIjoiZmE5NzhkZGEwZjg4ZDMzM2JlMmIyN2QwNDNhOGI3MWUiLCJ1c2VySWQiOiI1ODY4ODg2ODkifQ==</vt:lpwstr>
  </property>
  <property fmtid="{D5CDD505-2E9C-101B-9397-08002B2CF9AE}" pid="3" name="KSOProductBuildVer">
    <vt:lpwstr>2052-12.1.0.21915</vt:lpwstr>
  </property>
  <property fmtid="{D5CDD505-2E9C-101B-9397-08002B2CF9AE}" pid="4" name="ICV">
    <vt:lpwstr>4CD4FAA385E04EE398C8060CDA53D44E_12</vt:lpwstr>
  </property>
</Properties>
</file>