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上海世外附属海口学校</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上海世外附属海口学校</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ascii="黑体" w:hAnsi="宋体" w:eastAsia="黑体" w:cs="黑体"/>
          <w:i w:val="0"/>
          <w:iCs w:val="0"/>
          <w:caps w:val="0"/>
          <w:color w:val="000000"/>
          <w:spacing w:val="0"/>
          <w:sz w:val="32"/>
          <w:szCs w:val="32"/>
          <w:shd w:val="clear" w:fill="FFFFFF"/>
          <w:vertAlign w:val="baseline"/>
        </w:rPr>
        <w:t>上海世外附属海口学校</w:t>
      </w:r>
      <w:r>
        <w:rPr>
          <w:rFonts w:hint="eastAsia" w:ascii="黑体" w:hAnsi="宋体" w:eastAsia="黑体" w:cs="黑体"/>
          <w:i w:val="0"/>
          <w:iCs w:val="0"/>
          <w:caps w:val="0"/>
          <w:color w:val="000000"/>
          <w:spacing w:val="0"/>
          <w:sz w:val="32"/>
          <w:szCs w:val="32"/>
          <w:shd w:val="clear" w:fill="FFFFFF"/>
          <w:vertAlign w:val="baseline"/>
        </w:rPr>
        <w:t>202</w:t>
      </w:r>
      <w:r>
        <w:rPr>
          <w:rFonts w:hint="eastAsia" w:ascii="黑体" w:hAnsi="宋体" w:eastAsia="黑体" w:cs="黑体"/>
          <w:i w:val="0"/>
          <w:iCs w:val="0"/>
          <w:caps w:val="0"/>
          <w:color w:val="000000"/>
          <w:spacing w:val="0"/>
          <w:sz w:val="32"/>
          <w:szCs w:val="32"/>
          <w:shd w:val="clear" w:fill="FFFFFF"/>
          <w:vertAlign w:val="baseline"/>
          <w:lang w:val="en-US" w:eastAsia="zh-CN"/>
        </w:rPr>
        <w:t>4</w:t>
      </w:r>
      <w:r>
        <w:rPr>
          <w:rFonts w:hint="eastAsia" w:ascii="黑体" w:hAnsi="宋体" w:eastAsia="黑体" w:cs="黑体"/>
          <w:i w:val="0"/>
          <w:iCs w:val="0"/>
          <w:caps w:val="0"/>
          <w:color w:val="000000"/>
          <w:spacing w:val="0"/>
          <w:sz w:val="32"/>
          <w:szCs w:val="32"/>
          <w:shd w:val="clear" w:fill="FFFFFF"/>
          <w:vertAlign w:val="baseline"/>
        </w:rPr>
        <w:t>年单位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ascii="黑体" w:hAnsi="宋体" w:eastAsia="黑体" w:cs="黑体"/>
          <w:i w:val="0"/>
          <w:iCs w:val="0"/>
          <w:caps w:val="0"/>
          <w:color w:val="000000"/>
          <w:spacing w:val="0"/>
          <w:sz w:val="32"/>
          <w:szCs w:val="32"/>
          <w:shd w:val="clear" w:fill="FFFFFF"/>
          <w:vertAlign w:val="baseline"/>
        </w:rPr>
        <w:t>上海世外附属海口学校</w:t>
      </w:r>
      <w:r>
        <w:rPr>
          <w:rFonts w:hint="eastAsia" w:ascii="黑体" w:hAnsi="宋体" w:eastAsia="黑体" w:cs="黑体"/>
          <w:i w:val="0"/>
          <w:iCs w:val="0"/>
          <w:caps w:val="0"/>
          <w:color w:val="000000"/>
          <w:spacing w:val="0"/>
          <w:sz w:val="32"/>
          <w:szCs w:val="32"/>
          <w:shd w:val="clear" w:fill="FFFFFF"/>
          <w:vertAlign w:val="baseline"/>
        </w:rPr>
        <w:t>202</w:t>
      </w:r>
      <w:r>
        <w:rPr>
          <w:rFonts w:hint="eastAsia" w:ascii="黑体" w:hAnsi="宋体" w:eastAsia="黑体" w:cs="黑体"/>
          <w:i w:val="0"/>
          <w:iCs w:val="0"/>
          <w:caps w:val="0"/>
          <w:color w:val="000000"/>
          <w:spacing w:val="0"/>
          <w:sz w:val="32"/>
          <w:szCs w:val="32"/>
          <w:shd w:val="clear" w:fill="FFFFFF"/>
          <w:vertAlign w:val="baseline"/>
          <w:lang w:val="en-US" w:eastAsia="zh-CN"/>
        </w:rPr>
        <w:t>4</w:t>
      </w:r>
      <w:r>
        <w:rPr>
          <w:rFonts w:hint="eastAsia" w:ascii="黑体" w:hAnsi="宋体" w:eastAsia="黑体" w:cs="黑体"/>
          <w:i w:val="0"/>
          <w:iCs w:val="0"/>
          <w:caps w:val="0"/>
          <w:color w:val="000000"/>
          <w:spacing w:val="0"/>
          <w:sz w:val="32"/>
          <w:szCs w:val="32"/>
          <w:shd w:val="clear" w:fill="FFFFFF"/>
          <w:vertAlign w:val="baseline"/>
        </w:rPr>
        <w:t>年单位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上海世外附属海口学校</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80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i w:val="0"/>
          <w:iCs w:val="0"/>
          <w:caps w:val="0"/>
          <w:spacing w:val="0"/>
          <w:sz w:val="32"/>
          <w:szCs w:val="32"/>
          <w:shd w:val="clear"/>
        </w:rPr>
        <w:t>为海南省海口市基础教育提供优质基础教育服务</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left="80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无</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ascii="黑体" w:hAnsi="宋体" w:eastAsia="黑体" w:cs="黑体"/>
          <w:i w:val="0"/>
          <w:iCs w:val="0"/>
          <w:caps w:val="0"/>
          <w:color w:val="000000"/>
          <w:spacing w:val="0"/>
          <w:sz w:val="32"/>
          <w:szCs w:val="32"/>
          <w:shd w:val="clear" w:fill="FFFFFF"/>
          <w:vertAlign w:val="baseline"/>
        </w:rPr>
        <w:t>上海世外附属海口学校</w:t>
      </w:r>
      <w:r>
        <w:rPr>
          <w:rFonts w:hint="eastAsia" w:ascii="黑体" w:hAnsi="宋体" w:eastAsia="黑体" w:cs="黑体"/>
          <w:i w:val="0"/>
          <w:iCs w:val="0"/>
          <w:caps w:val="0"/>
          <w:color w:val="000000"/>
          <w:spacing w:val="0"/>
          <w:sz w:val="32"/>
          <w:szCs w:val="32"/>
          <w:shd w:val="clear" w:fill="FFFFFF"/>
          <w:vertAlign w:val="baseline"/>
        </w:rPr>
        <w:t>202</w:t>
      </w:r>
      <w:r>
        <w:rPr>
          <w:rFonts w:hint="eastAsia" w:ascii="黑体" w:hAnsi="宋体" w:eastAsia="黑体" w:cs="黑体"/>
          <w:i w:val="0"/>
          <w:iCs w:val="0"/>
          <w:caps w:val="0"/>
          <w:color w:val="000000"/>
          <w:spacing w:val="0"/>
          <w:sz w:val="32"/>
          <w:szCs w:val="32"/>
          <w:shd w:val="clear" w:fill="FFFFFF"/>
          <w:vertAlign w:val="baseline"/>
          <w:lang w:val="en-US" w:eastAsia="zh-CN"/>
        </w:rPr>
        <w:t>4</w:t>
      </w:r>
      <w:r>
        <w:rPr>
          <w:rFonts w:hint="eastAsia" w:ascii="黑体" w:hAnsi="宋体" w:eastAsia="黑体" w:cs="黑体"/>
          <w:i w:val="0"/>
          <w:iCs w:val="0"/>
          <w:caps w:val="0"/>
          <w:color w:val="000000"/>
          <w:spacing w:val="0"/>
          <w:sz w:val="32"/>
          <w:szCs w:val="32"/>
          <w:shd w:val="clear" w:fill="FFFFFF"/>
          <w:vertAlign w:val="baseline"/>
        </w:rPr>
        <w:t>年单位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ascii="黑体" w:hAnsi="宋体" w:eastAsia="黑体" w:cs="黑体"/>
          <w:i w:val="0"/>
          <w:iCs w:val="0"/>
          <w:caps w:val="0"/>
          <w:color w:val="000000"/>
          <w:spacing w:val="0"/>
          <w:sz w:val="32"/>
          <w:szCs w:val="32"/>
          <w:shd w:val="clear" w:fill="FFFFFF"/>
          <w:vertAlign w:val="baseline"/>
        </w:rPr>
        <w:t>上海世外附属海口学校</w:t>
      </w:r>
      <w:r>
        <w:rPr>
          <w:rFonts w:hint="eastAsia" w:ascii="黑体" w:hAnsi="宋体" w:eastAsia="黑体" w:cs="黑体"/>
          <w:i w:val="0"/>
          <w:iCs w:val="0"/>
          <w:caps w:val="0"/>
          <w:color w:val="000000"/>
          <w:spacing w:val="0"/>
          <w:sz w:val="32"/>
          <w:szCs w:val="32"/>
          <w:shd w:val="clear" w:fill="FFFFFF"/>
          <w:vertAlign w:val="baseline"/>
        </w:rPr>
        <w:t>202</w:t>
      </w:r>
      <w:r>
        <w:rPr>
          <w:rFonts w:hint="eastAsia" w:ascii="黑体" w:hAnsi="宋体" w:eastAsia="黑体" w:cs="黑体"/>
          <w:i w:val="0"/>
          <w:iCs w:val="0"/>
          <w:caps w:val="0"/>
          <w:color w:val="000000"/>
          <w:spacing w:val="0"/>
          <w:sz w:val="32"/>
          <w:szCs w:val="32"/>
          <w:shd w:val="clear" w:fill="FFFFFF"/>
          <w:vertAlign w:val="baseline"/>
          <w:lang w:val="en-US" w:eastAsia="zh-CN"/>
        </w:rPr>
        <w:t>4</w:t>
      </w:r>
      <w:r>
        <w:rPr>
          <w:rFonts w:hint="eastAsia" w:ascii="黑体" w:hAnsi="宋体" w:eastAsia="黑体" w:cs="黑体"/>
          <w:i w:val="0"/>
          <w:iCs w:val="0"/>
          <w:caps w:val="0"/>
          <w:color w:val="000000"/>
          <w:spacing w:val="0"/>
          <w:sz w:val="32"/>
          <w:szCs w:val="32"/>
          <w:shd w:val="clear" w:fill="FFFFFF"/>
          <w:vertAlign w:val="baseline"/>
        </w:rPr>
        <w:t>年单位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ascii="黑体" w:hAnsi="宋体" w:eastAsia="黑体" w:cs="黑体"/>
          <w:i w:val="0"/>
          <w:iCs w:val="0"/>
          <w:caps w:val="0"/>
          <w:color w:val="000000"/>
          <w:spacing w:val="0"/>
          <w:sz w:val="32"/>
          <w:szCs w:val="32"/>
          <w:shd w:val="clear" w:fill="FFFFFF"/>
          <w:vertAlign w:val="baseline"/>
        </w:rPr>
        <w:t>上海世外附属海口学校</w:t>
      </w:r>
      <w:r>
        <w:rPr>
          <w:rFonts w:hint="eastAsia" w:ascii="黑体" w:hAnsi="宋体" w:eastAsia="黑体" w:cs="黑体"/>
          <w:i w:val="0"/>
          <w:iCs w:val="0"/>
          <w:caps w:val="0"/>
          <w:color w:val="000000"/>
          <w:spacing w:val="0"/>
          <w:sz w:val="32"/>
          <w:szCs w:val="32"/>
          <w:shd w:val="clear" w:fill="FFFFFF"/>
          <w:vertAlign w:val="baseline"/>
        </w:rPr>
        <w:t>202</w:t>
      </w:r>
      <w:r>
        <w:rPr>
          <w:rFonts w:hint="eastAsia" w:ascii="黑体" w:hAnsi="宋体" w:eastAsia="黑体" w:cs="黑体"/>
          <w:i w:val="0"/>
          <w:iCs w:val="0"/>
          <w:caps w:val="0"/>
          <w:color w:val="000000"/>
          <w:spacing w:val="0"/>
          <w:sz w:val="32"/>
          <w:szCs w:val="32"/>
          <w:shd w:val="clear" w:fill="FFFFFF"/>
          <w:vertAlign w:val="baseline"/>
          <w:lang w:val="en-US" w:eastAsia="zh-CN"/>
        </w:rPr>
        <w:t>4</w:t>
      </w:r>
      <w:r>
        <w:rPr>
          <w:rFonts w:hint="eastAsia" w:ascii="黑体" w:hAnsi="宋体" w:eastAsia="黑体" w:cs="黑体"/>
          <w:i w:val="0"/>
          <w:iCs w:val="0"/>
          <w:caps w:val="0"/>
          <w:color w:val="000000"/>
          <w:spacing w:val="0"/>
          <w:sz w:val="32"/>
          <w:szCs w:val="32"/>
          <w:shd w:val="clear" w:fill="FFFFFF"/>
          <w:vertAlign w:val="baseline"/>
        </w:rPr>
        <w:t>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上海世外附属海口学校2024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4760.39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4760.39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4759.52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0.87</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4760.39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shd w:val="clear" w:fill="FFFFFF"/>
          <w:vertAlign w:val="baseline"/>
        </w:rPr>
        <w:t>教育支出</w:t>
      </w: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3951.65</w:t>
      </w:r>
      <w:r>
        <w:rPr>
          <w:rFonts w:hint="default" w:ascii="仿宋_GB2312" w:hAnsi="宋体" w:eastAsia="仿宋_GB2312" w:cs="仿宋_GB2312"/>
          <w:i w:val="0"/>
          <w:iCs w:val="0"/>
          <w:caps w:val="0"/>
          <w:color w:val="000000"/>
          <w:spacing w:val="0"/>
          <w:sz w:val="32"/>
          <w:szCs w:val="32"/>
          <w:shd w:val="clear" w:fill="FFFFFF"/>
          <w:vertAlign w:val="baseline"/>
        </w:rPr>
        <w:t>万元、</w:t>
      </w:r>
      <w:r>
        <w:rPr>
          <w:rFonts w:ascii="黑体" w:hAnsi="宋体" w:eastAsia="黑体" w:cs="黑体"/>
          <w:i w:val="0"/>
          <w:iCs w:val="0"/>
          <w:caps w:val="0"/>
          <w:color w:val="000000"/>
          <w:spacing w:val="0"/>
          <w:sz w:val="32"/>
          <w:szCs w:val="32"/>
          <w:shd w:val="clear" w:fill="FFFFFF"/>
          <w:vertAlign w:val="baseline"/>
        </w:rPr>
        <w:t> </w:t>
      </w:r>
      <w:r>
        <w:rPr>
          <w:rFonts w:hint="default" w:ascii="仿宋_GB2312" w:hAnsi="宋体" w:eastAsia="仿宋_GB2312" w:cs="仿宋_GB2312"/>
          <w:i w:val="0"/>
          <w:iCs w:val="0"/>
          <w:caps w:val="0"/>
          <w:color w:val="000000"/>
          <w:spacing w:val="0"/>
          <w:sz w:val="32"/>
          <w:szCs w:val="32"/>
          <w:shd w:val="clear" w:fill="FFFFFF"/>
          <w:vertAlign w:val="baseline"/>
        </w:rPr>
        <w:t>社会保障和就业支出</w:t>
      </w: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292.60</w:t>
      </w:r>
      <w:r>
        <w:rPr>
          <w:rFonts w:hint="default" w:ascii="仿宋_GB2312" w:hAnsi="宋体" w:eastAsia="仿宋_GB2312" w:cs="仿宋_GB2312"/>
          <w:i w:val="0"/>
          <w:iCs w:val="0"/>
          <w:caps w:val="0"/>
          <w:color w:val="000000"/>
          <w:spacing w:val="0"/>
          <w:sz w:val="32"/>
          <w:szCs w:val="32"/>
          <w:shd w:val="clear" w:fill="FFFFFF"/>
          <w:vertAlign w:val="baseline"/>
        </w:rPr>
        <w:t>万元、</w:t>
      </w:r>
      <w:r>
        <w:rPr>
          <w:rFonts w:hint="eastAsia" w:ascii="黑体" w:hAnsi="宋体" w:eastAsia="黑体" w:cs="黑体"/>
          <w:i w:val="0"/>
          <w:iCs w:val="0"/>
          <w:caps w:val="0"/>
          <w:color w:val="000000"/>
          <w:spacing w:val="0"/>
          <w:sz w:val="32"/>
          <w:szCs w:val="32"/>
          <w:shd w:val="clear" w:fill="FFFFFF"/>
          <w:vertAlign w:val="baseline"/>
        </w:rPr>
        <w:t> </w:t>
      </w:r>
      <w:r>
        <w:rPr>
          <w:rFonts w:hint="default" w:ascii="仿宋_GB2312" w:hAnsi="宋体" w:eastAsia="仿宋_GB2312" w:cs="仿宋_GB2312"/>
          <w:i w:val="0"/>
          <w:iCs w:val="0"/>
          <w:caps w:val="0"/>
          <w:color w:val="000000"/>
          <w:spacing w:val="0"/>
          <w:sz w:val="32"/>
          <w:szCs w:val="32"/>
          <w:shd w:val="clear" w:fill="FFFFFF"/>
          <w:vertAlign w:val="baseline"/>
        </w:rPr>
        <w:t>卫生健康支出</w:t>
      </w: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348.08</w:t>
      </w:r>
      <w:r>
        <w:rPr>
          <w:rFonts w:hint="default" w:ascii="仿宋_GB2312" w:hAnsi="宋体" w:eastAsia="仿宋_GB2312" w:cs="仿宋_GB2312"/>
          <w:i w:val="0"/>
          <w:iCs w:val="0"/>
          <w:caps w:val="0"/>
          <w:color w:val="000000"/>
          <w:spacing w:val="0"/>
          <w:sz w:val="32"/>
          <w:szCs w:val="32"/>
          <w:shd w:val="clear" w:fill="FFFFFF"/>
          <w:vertAlign w:val="baseline"/>
        </w:rPr>
        <w:t>万元、</w:t>
      </w:r>
      <w:r>
        <w:rPr>
          <w:rFonts w:hint="eastAsia" w:ascii="黑体" w:hAnsi="宋体" w:eastAsia="黑体" w:cs="黑体"/>
          <w:i w:val="0"/>
          <w:iCs w:val="0"/>
          <w:caps w:val="0"/>
          <w:color w:val="000000"/>
          <w:spacing w:val="0"/>
          <w:sz w:val="32"/>
          <w:szCs w:val="32"/>
          <w:shd w:val="clear" w:fill="FFFFFF"/>
          <w:vertAlign w:val="baseline"/>
        </w:rPr>
        <w:t> </w:t>
      </w:r>
      <w:r>
        <w:rPr>
          <w:rFonts w:hint="default" w:ascii="仿宋_GB2312" w:hAnsi="宋体" w:eastAsia="仿宋_GB2312" w:cs="仿宋_GB2312"/>
          <w:i w:val="0"/>
          <w:iCs w:val="0"/>
          <w:caps w:val="0"/>
          <w:color w:val="000000"/>
          <w:spacing w:val="0"/>
          <w:sz w:val="32"/>
          <w:szCs w:val="32"/>
          <w:shd w:val="clear" w:fill="FFFFFF"/>
          <w:vertAlign w:val="baseline"/>
        </w:rPr>
        <w:t>住房保障支出</w:t>
      </w: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168.06</w:t>
      </w:r>
      <w:r>
        <w:rPr>
          <w:rFonts w:hint="default" w:ascii="仿宋_GB2312" w:hAnsi="宋体" w:eastAsia="仿宋_GB2312" w:cs="仿宋_GB2312"/>
          <w:i w:val="0"/>
          <w:iCs w:val="0"/>
          <w:caps w:val="0"/>
          <w:color w:val="000000"/>
          <w:spacing w:val="0"/>
          <w:sz w:val="32"/>
          <w:szCs w:val="32"/>
          <w:shd w:val="clear" w:fill="FFFFFF"/>
          <w:vertAlign w:val="baseline"/>
        </w:rPr>
        <w:t>万元，结转下年0万元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上海世外附属海口学校2024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上海世外附属海口学校2024年一般公共预算当年拨款</w:t>
      </w:r>
      <w:r>
        <w:rPr>
          <w:rFonts w:hint="eastAsia" w:ascii="仿宋_GB2312" w:hAnsi="黑体" w:eastAsia="仿宋_GB2312" w:cs="仿宋_GB2312"/>
          <w:sz w:val="32"/>
          <w:szCs w:val="32"/>
          <w:lang w:val="en-US" w:eastAsia="zh-CN"/>
        </w:rPr>
        <w:t>4760.39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960.8</w:t>
      </w:r>
      <w:r>
        <w:rPr>
          <w:rFonts w:hint="eastAsia" w:ascii="仿宋_GB2312" w:hAnsi="黑体" w:eastAsia="仿宋_GB2312"/>
          <w:sz w:val="32"/>
          <w:szCs w:val="32"/>
        </w:rPr>
        <w:t>万元，主要是</w:t>
      </w:r>
      <w:r>
        <w:rPr>
          <w:rFonts w:ascii="仿宋_GB2312" w:hAnsi="宋体" w:eastAsia="仿宋_GB2312" w:cs="仿宋_GB2312"/>
          <w:i w:val="0"/>
          <w:iCs w:val="0"/>
          <w:caps w:val="0"/>
          <w:color w:val="000000"/>
          <w:spacing w:val="0"/>
          <w:sz w:val="32"/>
          <w:szCs w:val="32"/>
          <w:shd w:val="clear" w:fill="FFFFFF"/>
          <w:vertAlign w:val="baseline"/>
        </w:rPr>
        <w:t>2</w:t>
      </w:r>
      <w:r>
        <w:rPr>
          <w:rFonts w:hint="default" w:ascii="仿宋_GB2312" w:hAnsi="宋体" w:eastAsia="仿宋_GB2312" w:cs="仿宋_GB2312"/>
          <w:i w:val="0"/>
          <w:iCs w:val="0"/>
          <w:caps w:val="0"/>
          <w:color w:val="000000"/>
          <w:spacing w:val="0"/>
          <w:sz w:val="32"/>
          <w:szCs w:val="32"/>
          <w:shd w:val="clear" w:fill="FFFFFF"/>
          <w:vertAlign w:val="baseline"/>
        </w:rPr>
        <w:t>021年新办校，2</w:t>
      </w: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3</w:t>
      </w:r>
      <w:r>
        <w:rPr>
          <w:rFonts w:hint="default" w:ascii="仿宋_GB2312" w:hAnsi="宋体" w:eastAsia="仿宋_GB2312" w:cs="仿宋_GB2312"/>
          <w:i w:val="0"/>
          <w:iCs w:val="0"/>
          <w:caps w:val="0"/>
          <w:color w:val="000000"/>
          <w:spacing w:val="0"/>
          <w:sz w:val="32"/>
          <w:szCs w:val="32"/>
          <w:shd w:val="clear" w:fill="FFFFFF"/>
          <w:vertAlign w:val="baseline"/>
        </w:rPr>
        <w:t>年</w:t>
      </w: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9月</w:t>
      </w:r>
      <w:r>
        <w:rPr>
          <w:rFonts w:hint="default" w:ascii="仿宋_GB2312" w:hAnsi="宋体" w:eastAsia="仿宋_GB2312" w:cs="仿宋_GB2312"/>
          <w:i w:val="0"/>
          <w:iCs w:val="0"/>
          <w:caps w:val="0"/>
          <w:color w:val="000000"/>
          <w:spacing w:val="0"/>
          <w:sz w:val="32"/>
          <w:szCs w:val="32"/>
          <w:shd w:val="clear" w:fill="FFFFFF"/>
          <w:vertAlign w:val="baseline"/>
        </w:rPr>
        <w:t>小学新增</w:t>
      </w: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6</w:t>
      </w:r>
      <w:r>
        <w:rPr>
          <w:rFonts w:hint="default" w:ascii="仿宋_GB2312" w:hAnsi="宋体" w:eastAsia="仿宋_GB2312" w:cs="仿宋_GB2312"/>
          <w:i w:val="0"/>
          <w:iCs w:val="0"/>
          <w:caps w:val="0"/>
          <w:color w:val="000000"/>
          <w:spacing w:val="0"/>
          <w:sz w:val="32"/>
          <w:szCs w:val="32"/>
          <w:shd w:val="clear" w:fill="FFFFFF"/>
          <w:vertAlign w:val="baseline"/>
        </w:rPr>
        <w:t>个班，初中6个班，高中1</w:t>
      </w: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1</w:t>
      </w:r>
      <w:r>
        <w:rPr>
          <w:rFonts w:hint="default" w:ascii="仿宋_GB2312" w:hAnsi="宋体" w:eastAsia="仿宋_GB2312" w:cs="仿宋_GB2312"/>
          <w:i w:val="0"/>
          <w:iCs w:val="0"/>
          <w:caps w:val="0"/>
          <w:color w:val="000000"/>
          <w:spacing w:val="0"/>
          <w:sz w:val="32"/>
          <w:szCs w:val="32"/>
          <w:shd w:val="clear" w:fill="FFFFFF"/>
          <w:vertAlign w:val="baseline"/>
        </w:rPr>
        <w:t>个班，学生及教师人数增加。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cs="仿宋_GB2312"/>
          <w:sz w:val="32"/>
          <w:szCs w:val="32"/>
        </w:rPr>
      </w:pPr>
      <w:r>
        <w:rPr>
          <w:rFonts w:hint="eastAsia" w:ascii="仿宋_GB2312" w:hAnsi="黑体" w:eastAsia="仿宋_GB2312" w:cs="仿宋_GB2312"/>
          <w:sz w:val="32"/>
          <w:szCs w:val="32"/>
        </w:rPr>
        <w:t>一般公共服务（类）支出0万元，占0%；外交（类）支出0万元，占0%；教育（类）支出</w:t>
      </w: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3951.65</w:t>
      </w:r>
      <w:r>
        <w:rPr>
          <w:rFonts w:hint="eastAsia" w:ascii="仿宋_GB2312" w:hAnsi="黑体" w:eastAsia="仿宋_GB2312" w:cs="仿宋_GB2312"/>
          <w:sz w:val="32"/>
          <w:szCs w:val="32"/>
        </w:rPr>
        <w:t>万元，占83.</w:t>
      </w:r>
      <w:r>
        <w:rPr>
          <w:rFonts w:hint="eastAsia" w:ascii="仿宋_GB2312" w:hAnsi="黑体" w:eastAsia="仿宋_GB2312" w:cs="仿宋_GB2312"/>
          <w:sz w:val="32"/>
          <w:szCs w:val="32"/>
          <w:lang w:val="en-US" w:eastAsia="zh-CN"/>
        </w:rPr>
        <w:t>01</w:t>
      </w:r>
      <w:r>
        <w:rPr>
          <w:rFonts w:hint="eastAsia" w:ascii="仿宋_GB2312" w:hAnsi="黑体" w:eastAsia="仿宋_GB2312" w:cs="仿宋_GB2312"/>
          <w:sz w:val="32"/>
          <w:szCs w:val="32"/>
        </w:rPr>
        <w:t>%；科学技术（类）支出0万元，占0%；社会保障和就业支出</w:t>
      </w: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292.60</w:t>
      </w:r>
      <w:r>
        <w:rPr>
          <w:rFonts w:hint="eastAsia" w:ascii="仿宋_GB2312" w:hAnsi="黑体" w:eastAsia="仿宋_GB2312" w:cs="仿宋_GB2312"/>
          <w:sz w:val="32"/>
          <w:szCs w:val="32"/>
        </w:rPr>
        <w:t>万元，占6.</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%； 卫生健康支出</w:t>
      </w: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348.08</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7.31</w:t>
      </w:r>
      <w:r>
        <w:rPr>
          <w:rFonts w:hint="eastAsia" w:ascii="仿宋_GB2312" w:hAnsi="黑体" w:eastAsia="仿宋_GB2312" w:cs="仿宋_GB2312"/>
          <w:sz w:val="32"/>
          <w:szCs w:val="32"/>
        </w:rPr>
        <w:t>%； 住房保障支出</w:t>
      </w: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168.06</w:t>
      </w:r>
      <w:r>
        <w:rPr>
          <w:rFonts w:hint="eastAsia" w:ascii="仿宋_GB2312" w:hAnsi="黑体" w:eastAsia="仿宋_GB2312" w:cs="仿宋_GB2312"/>
          <w:sz w:val="32"/>
          <w:szCs w:val="32"/>
        </w:rPr>
        <w:t>万元，占3.</w:t>
      </w:r>
      <w:r>
        <w:rPr>
          <w:rFonts w:hint="eastAsia" w:ascii="仿宋_GB2312" w:hAnsi="黑体" w:eastAsia="仿宋_GB2312" w:cs="仿宋_GB2312"/>
          <w:sz w:val="32"/>
          <w:szCs w:val="32"/>
          <w:lang w:val="en-US" w:eastAsia="zh-CN"/>
        </w:rPr>
        <w:t>53</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1.教育支出（类）普通教育（款）高中教育（项）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预算数为3,608.11万元，比上年预算数增加652.63万元，主要是学生数的增加，2021年新办校，2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年新增高中1</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个班，学生及教师人数增加。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2. 教育支出（类）普通教育（款）初中教育（项）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预算数为301.08万元，比上年预算数增加151.07万元，主要是课后服务费</w:t>
      </w:r>
      <w:r>
        <w:rPr>
          <w:rFonts w:hint="eastAsia" w:ascii="仿宋_GB2312" w:hAnsi="黑体" w:eastAsia="仿宋_GB2312" w:cs="仿宋_GB2312"/>
          <w:sz w:val="32"/>
          <w:szCs w:val="32"/>
          <w:lang w:val="en-US" w:eastAsia="zh-CN"/>
        </w:rPr>
        <w:t>和生均经费提高</w:t>
      </w:r>
      <w:r>
        <w:rPr>
          <w:rFonts w:hint="eastAsia" w:ascii="仿宋_GB2312" w:hAnsi="黑体" w:eastAsia="仿宋_GB2312" w:cs="仿宋_GB2312"/>
          <w:sz w:val="32"/>
          <w:szCs w:val="32"/>
        </w:rPr>
        <w:t>，初中新增6个班级，学生及教师人数增加。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3.教育支出（类）普通教育（款）小学教育（项）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预算数为42.45万元，比上年预算数</w:t>
      </w:r>
      <w:r>
        <w:rPr>
          <w:rFonts w:hint="eastAsia" w:ascii="仿宋_GB2312" w:hAnsi="黑体" w:eastAsia="仿宋_GB2312" w:cs="仿宋_GB2312"/>
          <w:sz w:val="32"/>
          <w:szCs w:val="32"/>
          <w:lang w:val="en-US" w:eastAsia="zh-CN"/>
        </w:rPr>
        <w:t>减少</w:t>
      </w:r>
      <w:r>
        <w:rPr>
          <w:rFonts w:hint="eastAsia" w:ascii="仿宋_GB2312" w:hAnsi="黑体" w:eastAsia="仿宋_GB2312" w:cs="仿宋_GB2312"/>
          <w:sz w:val="32"/>
          <w:szCs w:val="32"/>
        </w:rPr>
        <w:t>40.97万元，主要是课后服务费，小学</w:t>
      </w:r>
      <w:r>
        <w:rPr>
          <w:rFonts w:hint="eastAsia" w:ascii="仿宋_GB2312" w:hAnsi="黑体" w:eastAsia="仿宋_GB2312" w:cs="仿宋_GB2312"/>
          <w:sz w:val="32"/>
          <w:szCs w:val="32"/>
          <w:lang w:val="en-US" w:eastAsia="zh-CN"/>
        </w:rPr>
        <w:t>部比上年减少了4个班级，相对</w:t>
      </w:r>
      <w:bookmarkStart w:id="0" w:name="_GoBack"/>
      <w:bookmarkEnd w:id="0"/>
      <w:r>
        <w:rPr>
          <w:rFonts w:hint="eastAsia" w:ascii="仿宋_GB2312" w:hAnsi="黑体" w:eastAsia="仿宋_GB2312" w:cs="仿宋_GB2312"/>
          <w:sz w:val="32"/>
          <w:szCs w:val="32"/>
          <w:lang w:val="en-US" w:eastAsia="zh-CN"/>
        </w:rPr>
        <w:t>金额减少</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4.社会保障和就业支出（类）行政事业单位养老支出（款）机关事业单位基本养老保险缴费支出（项）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预算数为195.07万元，比上年预算数增加34.35万元，主要是人员的新增。</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5.社会保障和就业支出（类）行政事业单位养老支出（款）其他行政事业单位养老支出（项）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预算数为97.53万元，比上年预算数增加17.17万元，主要是人员的新增。</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6.卫生健康支出（类）行政事业单位医疗（款）事业单位医疗（项）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预算数为162.19万元，比上年预算数增加60.25万元，主要是人员的新增。</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预算数为140.05万元，比上年预算数增加140.05万元，主要是人员的新增。</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预算数为45.83万元，比上年预算数</w:t>
      </w:r>
      <w:r>
        <w:rPr>
          <w:rFonts w:hint="eastAsia" w:ascii="仿宋_GB2312" w:hAnsi="黑体" w:eastAsia="仿宋_GB2312" w:cs="仿宋_GB2312"/>
          <w:sz w:val="32"/>
          <w:szCs w:val="32"/>
          <w:lang w:val="en-US" w:eastAsia="zh-CN"/>
        </w:rPr>
        <w:t>减少</w:t>
      </w:r>
      <w:r>
        <w:rPr>
          <w:rFonts w:hint="eastAsia" w:ascii="仿宋_GB2312" w:hAnsi="黑体" w:eastAsia="仿宋_GB2312" w:cs="仿宋_GB2312"/>
          <w:sz w:val="32"/>
          <w:szCs w:val="32"/>
        </w:rPr>
        <w:t>82.04万元，主要是</w:t>
      </w:r>
      <w:r>
        <w:rPr>
          <w:rFonts w:hint="eastAsia" w:ascii="仿宋_GB2312" w:hAnsi="黑体" w:eastAsia="仿宋_GB2312" w:cs="仿宋_GB2312"/>
          <w:sz w:val="32"/>
          <w:szCs w:val="32"/>
          <w:lang w:val="en-US" w:eastAsia="zh-CN"/>
        </w:rPr>
        <w:t>其他行政事业单位医疗支出项目分出了公务员医疗补助项目</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预算数为168.06万元，比上年预算数增加28.27万元，主要是人员的新增。</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上海世外附属海口学校2024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上海世外附属海口学校2024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2,573.12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2,288.37</w:t>
      </w:r>
      <w:r>
        <w:rPr>
          <w:rFonts w:hint="eastAsia" w:ascii="仿宋_GB2312" w:hAnsi="黑体" w:eastAsia="仿宋_GB2312"/>
          <w:sz w:val="32"/>
          <w:szCs w:val="32"/>
        </w:rPr>
        <w:t>万元，主要包括：基本工资、津贴补贴、绩效工资、机关事业单位基本养老保险缴费、职业年金缴费、职工基本医疗保险缴费、公务员医疗补助缴费、其他社会保障缴费、住房公积金、医疗费、邮电费、医疗费补助</w:t>
      </w:r>
      <w:r>
        <w:rPr>
          <w:rFonts w:hint="eastAsia" w:ascii="仿宋_GB2312" w:hAnsi="黑体" w:eastAsia="仿宋_GB2312"/>
          <w:sz w:val="32"/>
          <w:szCs w:val="32"/>
          <w:lang w:eastAsia="zh-CN"/>
        </w:rPr>
        <w:t>、</w:t>
      </w:r>
      <w:r>
        <w:rPr>
          <w:rFonts w:hint="eastAsia" w:ascii="仿宋_GB2312" w:hAnsi="黑体" w:eastAsia="仿宋_GB2312"/>
          <w:sz w:val="32"/>
          <w:szCs w:val="32"/>
        </w:rPr>
        <w:t>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284.75</w:t>
      </w:r>
      <w:r>
        <w:rPr>
          <w:rFonts w:hint="eastAsia" w:ascii="仿宋_GB2312" w:hAnsi="黑体" w:eastAsia="仿宋_GB2312"/>
          <w:sz w:val="32"/>
          <w:szCs w:val="32"/>
        </w:rPr>
        <w:t>万元，主要包括：其他社会保障缴费、其他工资福利支出、办公费、印刷费</w:t>
      </w:r>
      <w:r>
        <w:rPr>
          <w:rFonts w:hint="eastAsia" w:ascii="仿宋_GB2312" w:hAnsi="黑体" w:eastAsia="仿宋_GB2312"/>
          <w:sz w:val="32"/>
          <w:szCs w:val="32"/>
          <w:lang w:eastAsia="zh-CN"/>
        </w:rPr>
        <w:t>、</w:t>
      </w:r>
      <w:r>
        <w:rPr>
          <w:rFonts w:hint="eastAsia" w:ascii="仿宋_GB2312" w:hAnsi="黑体" w:eastAsia="仿宋_GB2312"/>
          <w:sz w:val="32"/>
          <w:szCs w:val="32"/>
        </w:rPr>
        <w:t>咨询费、手续费、水费、电费、邮电费、物业管理费、差旅费、维修（护）费、租赁费、培训费</w:t>
      </w:r>
      <w:r>
        <w:rPr>
          <w:rFonts w:hint="eastAsia" w:ascii="仿宋_GB2312" w:hAnsi="黑体" w:eastAsia="仿宋_GB2312"/>
          <w:sz w:val="32"/>
          <w:szCs w:val="32"/>
          <w:lang w:eastAsia="zh-CN"/>
        </w:rPr>
        <w:t>、</w:t>
      </w:r>
      <w:r>
        <w:rPr>
          <w:rFonts w:hint="eastAsia" w:ascii="仿宋_GB2312" w:hAnsi="黑体" w:eastAsia="仿宋_GB2312"/>
          <w:sz w:val="32"/>
          <w:szCs w:val="32"/>
        </w:rPr>
        <w:t>专用材料费、委托业务费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工会经费、公务用车费、其他商品和服务支出</w:t>
      </w:r>
      <w:r>
        <w:rPr>
          <w:rFonts w:hint="eastAsia" w:ascii="仿宋_GB2312" w:hAnsi="黑体" w:eastAsia="仿宋_GB2312"/>
          <w:sz w:val="32"/>
          <w:szCs w:val="32"/>
          <w:lang w:eastAsia="zh-CN"/>
        </w:rPr>
        <w:t>、办公设备购置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val="en-US" w:eastAsia="zh-CN"/>
        </w:rPr>
        <w:t>上海世外附属海口学校2024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上海世外附属海口学校2024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2.98</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Times New Roman" w:hAnsi="Times New Roman" w:eastAsia="仿宋_GB2312" w:cs="Times New Roman"/>
          <w:sz w:val="32"/>
          <w:shd w:val="clear" w:color="auto" w:fill="FFFFFF"/>
        </w:rPr>
        <w:t>因公出国（境）经费0万元，与上年预算持平。公务用车购置及运行费</w:t>
      </w:r>
      <w:r>
        <w:rPr>
          <w:rFonts w:hint="eastAsia" w:ascii="Times New Roman" w:hAnsi="Times New Roman" w:eastAsia="仿宋_GB2312" w:cs="Times New Roman"/>
          <w:sz w:val="32"/>
          <w:shd w:val="clear" w:color="auto" w:fill="FFFFFF"/>
          <w:lang w:val="en-US" w:eastAsia="zh-CN"/>
        </w:rPr>
        <w:t>2.98</w:t>
      </w:r>
      <w:r>
        <w:rPr>
          <w:rFonts w:hint="eastAsia" w:ascii="Times New Roman" w:hAnsi="Times New Roman" w:eastAsia="仿宋_GB2312" w:cs="Times New Roman"/>
          <w:sz w:val="32"/>
          <w:shd w:val="clear" w:color="auto" w:fill="FFFFFF"/>
        </w:rPr>
        <w:t>万元（其中，公务用车购置费0万元，公务用车运行费</w:t>
      </w:r>
      <w:r>
        <w:rPr>
          <w:rFonts w:hint="eastAsia" w:ascii="Times New Roman" w:hAnsi="Times New Roman" w:eastAsia="仿宋_GB2312" w:cs="Times New Roman"/>
          <w:sz w:val="32"/>
          <w:shd w:val="clear" w:color="auto" w:fill="FFFFFF"/>
          <w:lang w:val="en-US" w:eastAsia="zh-CN"/>
        </w:rPr>
        <w:t>2.98</w:t>
      </w:r>
      <w:r>
        <w:rPr>
          <w:rFonts w:hint="eastAsia" w:ascii="Times New Roman" w:hAnsi="Times New Roman" w:eastAsia="仿宋_GB2312" w:cs="Times New Roman"/>
          <w:sz w:val="32"/>
          <w:shd w:val="clear" w:color="auto" w:fill="FFFFFF"/>
        </w:rPr>
        <w:t>万元），较上年预算</w:t>
      </w:r>
      <w:r>
        <w:rPr>
          <w:rFonts w:hint="eastAsia" w:ascii="Times New Roman" w:hAnsi="Times New Roman" w:eastAsia="仿宋_GB2312" w:cs="Times New Roman"/>
          <w:sz w:val="32"/>
          <w:shd w:val="clear" w:color="auto" w:fill="FFFFFF"/>
          <w:lang w:val="en-US" w:eastAsia="zh-CN"/>
        </w:rPr>
        <w:t>相对减少</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减少</w:t>
      </w:r>
      <w:r>
        <w:rPr>
          <w:rFonts w:hint="eastAsia" w:ascii="Times New Roman" w:hAnsi="Times New Roman" w:eastAsia="仿宋_GB2312" w:cs="Times New Roman"/>
          <w:sz w:val="32"/>
          <w:shd w:val="clear" w:color="auto" w:fill="FFFFFF"/>
        </w:rPr>
        <w:t>的主要原因包括：202</w:t>
      </w:r>
      <w:r>
        <w:rPr>
          <w:rFonts w:hint="eastAsia" w:ascii="Times New Roman" w:hAnsi="Times New Roman" w:eastAsia="仿宋_GB2312" w:cs="Times New Roman"/>
          <w:sz w:val="32"/>
          <w:shd w:val="clear" w:color="auto" w:fill="FFFFFF"/>
          <w:lang w:val="en-US" w:eastAsia="zh-CN"/>
        </w:rPr>
        <w:t>4</w:t>
      </w:r>
      <w:r>
        <w:rPr>
          <w:rFonts w:hint="eastAsia" w:ascii="Times New Roman" w:hAnsi="Times New Roman" w:eastAsia="仿宋_GB2312" w:cs="Times New Roman"/>
          <w:sz w:val="32"/>
          <w:shd w:val="clear" w:color="auto" w:fill="FFFFFF"/>
        </w:rPr>
        <w:t>年公务用车购置及运行费</w:t>
      </w:r>
      <w:r>
        <w:rPr>
          <w:rFonts w:hint="eastAsia" w:ascii="Times New Roman" w:hAnsi="Times New Roman" w:eastAsia="仿宋_GB2312" w:cs="Times New Roman"/>
          <w:sz w:val="32"/>
          <w:shd w:val="clear" w:color="auto" w:fill="FFFFFF"/>
          <w:lang w:val="en-US" w:eastAsia="zh-CN"/>
        </w:rPr>
        <w:t>2.98</w:t>
      </w:r>
      <w:r>
        <w:rPr>
          <w:rFonts w:hint="eastAsia" w:ascii="Times New Roman" w:hAnsi="Times New Roman" w:eastAsia="仿宋_GB2312" w:cs="Times New Roman"/>
          <w:sz w:val="32"/>
          <w:shd w:val="clear" w:color="auto" w:fill="FFFFFF"/>
        </w:rPr>
        <w:t>万元。公务车保有量1辆，计划购置0辆。</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上海世外附属海口学校2024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default"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lang w:val="en-US" w:eastAsia="zh-CN"/>
        </w:rPr>
        <w:t>无政府性基金预算三公经费安排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val="en-US" w:eastAsia="zh-CN"/>
        </w:rPr>
        <w:t>上海世外附属海口学校2024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default" w:ascii="仿宋_GB2312" w:hAnsi="宋体" w:eastAsia="仿宋_GB2312" w:cs="仿宋_GB2312"/>
          <w:i w:val="0"/>
          <w:iCs w:val="0"/>
          <w:caps w:val="0"/>
          <w:color w:val="000000"/>
          <w:spacing w:val="0"/>
          <w:sz w:val="32"/>
          <w:szCs w:val="32"/>
          <w:shd w:val="clear" w:fill="FFFFFF"/>
          <w:vertAlign w:val="baseline"/>
        </w:rPr>
      </w:pPr>
      <w:r>
        <w:rPr>
          <w:rFonts w:ascii="仿宋_GB2312" w:hAnsi="宋体" w:eastAsia="仿宋_GB2312" w:cs="仿宋_GB2312"/>
          <w:i w:val="0"/>
          <w:iCs w:val="0"/>
          <w:caps w:val="0"/>
          <w:color w:val="000000"/>
          <w:spacing w:val="0"/>
          <w:sz w:val="32"/>
          <w:szCs w:val="32"/>
          <w:shd w:val="clear" w:fill="FFFFFF"/>
          <w:vertAlign w:val="baseline"/>
        </w:rPr>
        <w:t>上海世外附属海口学校</w:t>
      </w:r>
      <w:r>
        <w:rPr>
          <w:rFonts w:hint="default" w:ascii="仿宋_GB2312" w:hAnsi="宋体" w:eastAsia="仿宋_GB2312" w:cs="仿宋_GB2312"/>
          <w:i w:val="0"/>
          <w:iCs w:val="0"/>
          <w:caps w:val="0"/>
          <w:color w:val="000000"/>
          <w:spacing w:val="0"/>
          <w:sz w:val="32"/>
          <w:szCs w:val="32"/>
          <w:shd w:val="clear" w:fill="FFFFFF"/>
          <w:vertAlign w:val="baseline"/>
        </w:rPr>
        <w:t>202</w:t>
      </w: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4</w:t>
      </w:r>
      <w:r>
        <w:rPr>
          <w:rFonts w:hint="default" w:ascii="仿宋_GB2312" w:hAnsi="宋体" w:eastAsia="仿宋_GB2312" w:cs="仿宋_GB2312"/>
          <w:i w:val="0"/>
          <w:iCs w:val="0"/>
          <w:caps w:val="0"/>
          <w:color w:val="000000"/>
          <w:spacing w:val="0"/>
          <w:sz w:val="32"/>
          <w:szCs w:val="32"/>
          <w:shd w:val="clear" w:fill="FFFFFF"/>
          <w:vertAlign w:val="baseline"/>
        </w:rPr>
        <w:t>年政府性基金预算当年拨款0万元，比上年预算数持平。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default" w:ascii="仿宋_GB2312" w:hAnsi="宋体" w:eastAsia="仿宋_GB2312" w:cs="仿宋_GB2312"/>
          <w:i w:val="0"/>
          <w:iCs w:val="0"/>
          <w:caps w:val="0"/>
          <w:color w:val="000000"/>
          <w:spacing w:val="0"/>
          <w:sz w:val="32"/>
          <w:szCs w:val="32"/>
          <w:shd w:val="clear" w:fill="FFFFFF"/>
          <w:vertAlign w:val="baseline"/>
        </w:rPr>
      </w:pP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上海世外附属海口学校2024</w:t>
      </w:r>
      <w:r>
        <w:rPr>
          <w:rFonts w:hint="default" w:ascii="仿宋_GB2312" w:hAnsi="宋体" w:eastAsia="仿宋_GB2312" w:cs="仿宋_GB2312"/>
          <w:i w:val="0"/>
          <w:iCs w:val="0"/>
          <w:caps w:val="0"/>
          <w:color w:val="000000"/>
          <w:spacing w:val="0"/>
          <w:sz w:val="32"/>
          <w:szCs w:val="32"/>
          <w:shd w:val="clear" w:fill="FFFFFF"/>
          <w:vertAlign w:val="baseline"/>
        </w:rPr>
        <w:t>年政府性基金预算当年拨款0元，无各项构成。</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黑体" w:hAnsi="黑体" w:eastAsia="黑体" w:cs="Times New Roman"/>
          <w:sz w:val="32"/>
          <w:shd w:val="clear" w:color="auto" w:fill="FFFFFF"/>
        </w:rPr>
      </w:pP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上海世外附属海口学校2024</w:t>
      </w:r>
      <w:r>
        <w:rPr>
          <w:rFonts w:hint="default" w:ascii="仿宋_GB2312" w:hAnsi="宋体" w:eastAsia="仿宋_GB2312" w:cs="仿宋_GB2312"/>
          <w:i w:val="0"/>
          <w:iCs w:val="0"/>
          <w:caps w:val="0"/>
          <w:color w:val="000000"/>
          <w:spacing w:val="0"/>
          <w:sz w:val="32"/>
          <w:szCs w:val="32"/>
          <w:shd w:val="clear" w:fill="FFFFFF"/>
          <w:vertAlign w:val="baseline"/>
        </w:rPr>
        <w:t>年政府性基金预算当年拨款0元，无各项支出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val="en-US" w:eastAsia="zh-CN"/>
        </w:rPr>
        <w:t>上海世外附属海口学校2024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上海世外附属海口学校</w:t>
      </w:r>
      <w:r>
        <w:rPr>
          <w:rFonts w:hint="eastAsia" w:ascii="仿宋_GB2312" w:hAnsi="黑体" w:eastAsia="仿宋_GB2312" w:cs="仿宋_GB2312"/>
          <w:sz w:val="32"/>
          <w:szCs w:val="32"/>
        </w:rPr>
        <w:t>所有收入和支出均纳入部门预算管理。收入包括：一般公共预算收入、政府性基金收入、其他财政资金收入、</w:t>
      </w:r>
      <w:r>
        <w:rPr>
          <w:rFonts w:hint="eastAsia" w:ascii="仿宋_GB2312" w:hAnsi="黑体" w:eastAsia="仿宋_GB2312" w:cs="仿宋_GB2312"/>
          <w:sz w:val="32"/>
          <w:szCs w:val="32"/>
          <w:lang w:val="en-US" w:eastAsia="zh-CN"/>
        </w:rPr>
        <w:t>其他收入</w:t>
      </w:r>
      <w:r>
        <w:rPr>
          <w:rFonts w:hint="eastAsia" w:ascii="仿宋_GB2312" w:hAnsi="黑体" w:eastAsia="仿宋_GB2312"/>
          <w:sz w:val="32"/>
          <w:szCs w:val="32"/>
        </w:rPr>
        <w:t>；支出包括：教育支出、社会保障和就业支出</w:t>
      </w:r>
      <w:r>
        <w:rPr>
          <w:rFonts w:hint="eastAsia" w:ascii="仿宋_GB2312" w:hAnsi="黑体" w:eastAsia="仿宋_GB2312"/>
          <w:sz w:val="32"/>
          <w:szCs w:val="32"/>
          <w:lang w:eastAsia="zh-CN"/>
        </w:rPr>
        <w:t>、卫生健康支出、住房保障支出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上海世外附属海口学校2024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5,397.74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val="en-US" w:eastAsia="zh-CN"/>
        </w:rPr>
        <w:t>上海世外附属海口学校2024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上海世外附属海口学校2024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5,397.74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0.01</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4,759.52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88.18</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166.21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3.08</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其他收入471.14万元，占8.73%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1212.84</w:t>
      </w:r>
      <w:r>
        <w:rPr>
          <w:rFonts w:hint="eastAsia" w:ascii="仿宋_GB2312" w:hAnsi="黑体" w:eastAsia="仿宋_GB2312"/>
          <w:sz w:val="32"/>
          <w:szCs w:val="32"/>
        </w:rPr>
        <w:t>万元，主要是</w:t>
      </w:r>
      <w:r>
        <w:rPr>
          <w:rFonts w:hint="eastAsia" w:ascii="仿宋_GB2312" w:hAnsi="黑体" w:eastAsia="仿宋_GB2312" w:cs="黑体"/>
          <w:i w:val="0"/>
          <w:iCs w:val="0"/>
          <w:caps w:val="0"/>
          <w:spacing w:val="0"/>
          <w:sz w:val="32"/>
          <w:szCs w:val="32"/>
          <w:shd w:val="clear"/>
        </w:rPr>
        <w:t>增加了在编人员职业年金记实缴费，工资薪金标准提高随之的各项保险及住房补贴缴费增加</w:t>
      </w:r>
      <w:r>
        <w:rPr>
          <w:rFonts w:hint="eastAsia" w:ascii="仿宋_GB2312" w:hAnsi="黑体" w:eastAsia="仿宋_GB2312" w:cs="黑体"/>
          <w:i w:val="0"/>
          <w:iCs w:val="0"/>
          <w:caps w:val="0"/>
          <w:spacing w:val="0"/>
          <w:sz w:val="32"/>
          <w:szCs w:val="32"/>
          <w:shd w:val="clear"/>
          <w:lang w:eastAsia="zh-CN"/>
        </w:rPr>
        <w:t>，</w:t>
      </w:r>
      <w:r>
        <w:rPr>
          <w:rFonts w:hint="eastAsia" w:ascii="仿宋_GB2312" w:hAnsi="黑体" w:eastAsia="仿宋_GB2312" w:cs="黑体"/>
          <w:i w:val="0"/>
          <w:iCs w:val="0"/>
          <w:caps w:val="0"/>
          <w:spacing w:val="0"/>
          <w:sz w:val="32"/>
          <w:szCs w:val="32"/>
          <w:shd w:val="clear"/>
          <w:lang w:val="en-US" w:eastAsia="zh-CN"/>
        </w:rPr>
        <w:t>在编人数的增加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val="en-US" w:eastAsia="zh-CN"/>
        </w:rPr>
        <w:t>上海世外附属海口学校2024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上海世外附属海口学校2024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5,397.74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2573.12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47.67</w:t>
      </w:r>
      <w:r>
        <w:rPr>
          <w:rFonts w:hint="eastAsia" w:ascii="仿宋_GB2312" w:hAnsi="黑体" w:eastAsia="仿宋_GB2312"/>
          <w:sz w:val="32"/>
          <w:szCs w:val="32"/>
        </w:rPr>
        <w:t>%；项目支出</w:t>
      </w:r>
      <w:r>
        <w:rPr>
          <w:rFonts w:hint="eastAsia" w:ascii="仿宋_GB2312" w:hAnsi="黑体" w:eastAsia="仿宋_GB2312" w:cs="仿宋_GB2312"/>
          <w:sz w:val="32"/>
          <w:szCs w:val="32"/>
        </w:rPr>
        <w:t>2,824.63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52.33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1212.84</w:t>
      </w:r>
      <w:r>
        <w:rPr>
          <w:rFonts w:hint="eastAsia" w:ascii="仿宋_GB2312" w:hAnsi="黑体" w:eastAsia="仿宋_GB2312"/>
          <w:sz w:val="32"/>
          <w:szCs w:val="32"/>
        </w:rPr>
        <w:t>万元，主要是</w:t>
      </w:r>
      <w:r>
        <w:rPr>
          <w:rFonts w:hint="eastAsia" w:ascii="仿宋_GB2312" w:hAnsi="黑体" w:eastAsia="仿宋_GB2312" w:cs="黑体"/>
          <w:i w:val="0"/>
          <w:iCs w:val="0"/>
          <w:caps w:val="0"/>
          <w:spacing w:val="0"/>
          <w:sz w:val="32"/>
          <w:szCs w:val="32"/>
          <w:shd w:val="clear"/>
        </w:rPr>
        <w:t>增加了在编人员职业年金记实缴费，工资薪金标准提高随之的各项保险及住房补贴缴费增加</w:t>
      </w:r>
      <w:r>
        <w:rPr>
          <w:rFonts w:hint="eastAsia" w:ascii="仿宋_GB2312" w:hAnsi="黑体" w:eastAsia="仿宋_GB2312" w:cs="黑体"/>
          <w:i w:val="0"/>
          <w:iCs w:val="0"/>
          <w:caps w:val="0"/>
          <w:spacing w:val="0"/>
          <w:sz w:val="32"/>
          <w:szCs w:val="32"/>
          <w:shd w:val="clear"/>
          <w:lang w:eastAsia="zh-CN"/>
        </w:rPr>
        <w:t>，</w:t>
      </w:r>
      <w:r>
        <w:rPr>
          <w:rFonts w:hint="eastAsia" w:ascii="仿宋_GB2312" w:hAnsi="黑体" w:eastAsia="仿宋_GB2312" w:cs="黑体"/>
          <w:i w:val="0"/>
          <w:iCs w:val="0"/>
          <w:caps w:val="0"/>
          <w:spacing w:val="0"/>
          <w:sz w:val="32"/>
          <w:szCs w:val="32"/>
          <w:shd w:val="clear"/>
          <w:lang w:val="en-US" w:eastAsia="zh-CN"/>
        </w:rPr>
        <w:t>在编人数的增加</w:t>
      </w:r>
      <w:r>
        <w:rPr>
          <w:rFonts w:hint="eastAsia" w:ascii="仿宋_GB2312" w:hAnsi="黑体" w:eastAsia="仿宋_GB2312" w:cs="黑体"/>
          <w:i w:val="0"/>
          <w:iCs w:val="0"/>
          <w:caps w:val="0"/>
          <w:spacing w:val="0"/>
          <w:sz w:val="32"/>
          <w:szCs w:val="32"/>
          <w:shd w:val="clear"/>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cs="黑体"/>
          <w:i w:val="0"/>
          <w:iCs w:val="0"/>
          <w:caps w:val="0"/>
          <w:spacing w:val="0"/>
          <w:sz w:val="32"/>
          <w:szCs w:val="32"/>
          <w:shd w:val="clear"/>
        </w:rPr>
        <w:t>我单位为全额拨款事业单位，无机关运行经费。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楷体" w:hAnsi="楷体" w:eastAsia="楷体"/>
          <w:sz w:val="32"/>
          <w:szCs w:val="32"/>
        </w:rPr>
      </w:pPr>
      <w:r>
        <w:rPr>
          <w:rFonts w:ascii="仿宋_GB2312" w:hAnsi="宋体" w:eastAsia="仿宋_GB2312" w:cs="仿宋_GB2312"/>
          <w:i w:val="0"/>
          <w:iCs w:val="0"/>
          <w:caps w:val="0"/>
          <w:color w:val="000000"/>
          <w:spacing w:val="0"/>
          <w:sz w:val="32"/>
          <w:szCs w:val="32"/>
          <w:shd w:val="clear" w:fill="FFFFFF"/>
          <w:vertAlign w:val="baseline"/>
        </w:rPr>
        <w:t>上海世外附属海口学校政府采购预算总额</w:t>
      </w:r>
      <w:r>
        <w:rPr>
          <w:rFonts w:hint="default" w:ascii="仿宋_GB2312" w:hAnsi="宋体" w:eastAsia="仿宋_GB2312" w:cs="仿宋_GB2312"/>
          <w:i w:val="0"/>
          <w:iCs w:val="0"/>
          <w:caps w:val="0"/>
          <w:color w:val="000000"/>
          <w:spacing w:val="0"/>
          <w:sz w:val="32"/>
          <w:szCs w:val="32"/>
          <w:shd w:val="clear" w:fill="FFFFFF"/>
          <w:vertAlign w:val="baseline"/>
        </w:rPr>
        <w:t>1602万元，其中：政府采购货物预算0万元，政府采购工程预算0万元，政府采购服务预算1602万元。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年12月31日，上海世外附属海口学校共有车辆3辆，其中，领导干部用车0辆，机要通信应急用车0辆、一般执法执勤用车0辆、特种专业技术用车0辆、其他用车3辆。单位价值100万元以上设备0台（套）。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2024年上海世外附属海口学校22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5396.85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DQ5MjJkMWNjMTdkY2FhODYyMzlhMWRmNWExYjUifQ=="/>
  </w:docVars>
  <w:rsids>
    <w:rsidRoot w:val="00000000"/>
    <w:rsid w:val="0867224E"/>
    <w:rsid w:val="19D5DA33"/>
    <w:rsid w:val="1FBF8E30"/>
    <w:rsid w:val="2BDF0DC0"/>
    <w:rsid w:val="2FF7110D"/>
    <w:rsid w:val="2FFFCED3"/>
    <w:rsid w:val="35262462"/>
    <w:rsid w:val="3F7FB4B5"/>
    <w:rsid w:val="3FAD4D11"/>
    <w:rsid w:val="4FB80849"/>
    <w:rsid w:val="594E653F"/>
    <w:rsid w:val="5AF03ED4"/>
    <w:rsid w:val="5D3B3701"/>
    <w:rsid w:val="5DB7E539"/>
    <w:rsid w:val="66DACB0B"/>
    <w:rsid w:val="697BF56A"/>
    <w:rsid w:val="6B6CE30F"/>
    <w:rsid w:val="6C7F1319"/>
    <w:rsid w:val="6DDF74AC"/>
    <w:rsid w:val="6DF50A54"/>
    <w:rsid w:val="6FAF0D8D"/>
    <w:rsid w:val="6FCFCADC"/>
    <w:rsid w:val="6FFA4FE6"/>
    <w:rsid w:val="72A23577"/>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九九八十一</cp:lastModifiedBy>
  <dcterms:modified xsi:type="dcterms:W3CDTF">2024-02-20T05:18:23Z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9271F7930A3B4351BB2ECAE8F1437477_12</vt:lpwstr>
  </property>
</Properties>
</file>