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bookmarkStart w:id="0" w:name="_GoBack"/>
      <w:bookmarkEnd w:id="0"/>
    </w:p>
    <w:p>
      <w:pPr>
        <w:jc w:val="center"/>
        <w:rPr>
          <w:b/>
          <w:sz w:val="52"/>
        </w:rPr>
      </w:pPr>
    </w:p>
    <w:p>
      <w:pPr>
        <w:jc w:val="center"/>
        <w:rPr>
          <w:b/>
          <w:sz w:val="52"/>
        </w:rPr>
      </w:pPr>
      <w:r>
        <w:rPr>
          <w:rFonts w:hint="eastAsia"/>
          <w:b/>
          <w:sz w:val="52"/>
        </w:rPr>
        <w:t>202</w:t>
      </w:r>
      <w:r>
        <w:rPr>
          <w:rFonts w:hint="eastAsia"/>
          <w:b/>
          <w:sz w:val="52"/>
          <w:lang w:val="en-US" w:eastAsia="zh-CN"/>
        </w:rPr>
        <w:t>4</w:t>
      </w:r>
      <w:r>
        <w:rPr>
          <w:rFonts w:hint="eastAsia"/>
          <w:b/>
          <w:sz w:val="52"/>
        </w:rPr>
        <w:t>年中国人民大学附属中学</w:t>
      </w:r>
    </w:p>
    <w:p>
      <w:pPr>
        <w:jc w:val="center"/>
        <w:rPr>
          <w:b/>
          <w:sz w:val="52"/>
        </w:rPr>
      </w:pPr>
      <w:r>
        <w:rPr>
          <w:rFonts w:hint="eastAsia"/>
          <w:b/>
          <w:sz w:val="52"/>
        </w:rPr>
        <w:t>海口实验学校</w:t>
      </w:r>
      <w:r>
        <w:rPr>
          <w:rFonts w:hint="eastAsia"/>
          <w:b/>
          <w:sz w:val="52"/>
          <w:lang w:val="en-US" w:eastAsia="zh-CN"/>
        </w:rPr>
        <w:t>单位</w:t>
      </w:r>
      <w:r>
        <w:rPr>
          <w:rFonts w:hint="eastAsia"/>
          <w:b/>
          <w:sz w:val="52"/>
        </w:rPr>
        <w:t>预算</w:t>
      </w: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b/>
          <w:sz w:val="52"/>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概况</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10"/>
        <w:ind w:left="720" w:firstLine="0" w:firstLineChars="0"/>
        <w:jc w:val="left"/>
        <w:rPr>
          <w:rFonts w:ascii="黑体" w:hAnsi="黑体" w:eastAsia="黑体"/>
          <w:sz w:val="32"/>
          <w:szCs w:val="32"/>
        </w:rPr>
      </w:pPr>
    </w:p>
    <w:p>
      <w:pPr>
        <w:pStyle w:val="10"/>
        <w:numPr>
          <w:ilvl w:val="0"/>
          <w:numId w:val="1"/>
        </w:numPr>
        <w:ind w:firstLineChars="0"/>
        <w:rPr>
          <w:rFonts w:ascii="黑体" w:hAnsi="黑体" w:eastAsia="黑体"/>
          <w:sz w:val="32"/>
          <w:szCs w:val="32"/>
        </w:rPr>
      </w:pPr>
      <w:r>
        <w:rPr>
          <w:rFonts w:hint="eastAsia" w:ascii="黑体" w:hAnsi="黑体" w:eastAsia="黑体" w:cs="仿宋_GB2312"/>
          <w:sz w:val="32"/>
          <w:szCs w:val="32"/>
        </w:rPr>
        <w:t>中国人民大学附属中学海口实验学校</w:t>
      </w:r>
      <w:r>
        <w:rPr>
          <w:rFonts w:hint="eastAsia" w:ascii="黑体" w:hAnsi="黑体" w:eastAsia="黑体"/>
          <w:sz w:val="32"/>
          <w:szCs w:val="32"/>
        </w:rPr>
        <w:t>预算表</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w:t>
      </w:r>
      <w:r>
        <w:rPr>
          <w:rFonts w:hint="eastAsia" w:ascii="仿宋" w:hAnsi="仿宋" w:eastAsia="仿宋"/>
          <w:sz w:val="32"/>
          <w:szCs w:val="32"/>
        </w:rPr>
        <w:t>支出</w:t>
      </w:r>
      <w:r>
        <w:rPr>
          <w:rFonts w:hint="eastAsia" w:ascii="仿宋_GB2312" w:hAnsi="仿宋_GB2312" w:eastAsia="仿宋_GB2312" w:cs="仿宋_GB2312"/>
          <w:sz w:val="32"/>
          <w:szCs w:val="32"/>
        </w:rPr>
        <w:t>表</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0"/>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0"/>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0"/>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中国人民大学附属中学海口实验学校</w:t>
      </w:r>
      <w:r>
        <w:rPr>
          <w:rFonts w:hint="eastAsia" w:ascii="黑体" w:hAnsi="黑体" w:eastAsia="黑体"/>
          <w:sz w:val="32"/>
          <w:szCs w:val="32"/>
        </w:rPr>
        <w:t>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ind w:firstLineChars="0"/>
        <w:jc w:val="left"/>
        <w:rPr>
          <w:rFonts w:ascii="黑体" w:hAnsi="黑体" w:eastAsia="黑体"/>
          <w:sz w:val="32"/>
          <w:szCs w:val="32"/>
        </w:rPr>
      </w:pPr>
    </w:p>
    <w:p>
      <w:pPr>
        <w:pStyle w:val="10"/>
        <w:ind w:firstLineChars="0"/>
        <w:jc w:val="left"/>
        <w:rPr>
          <w:rFonts w:ascii="黑体" w:hAnsi="黑体" w:eastAsia="黑体"/>
          <w:sz w:val="32"/>
          <w:szCs w:val="32"/>
        </w:rPr>
      </w:pPr>
    </w:p>
    <w:p>
      <w:pPr>
        <w:pStyle w:val="10"/>
        <w:ind w:firstLineChars="0"/>
        <w:jc w:val="left"/>
        <w:rPr>
          <w:rFonts w:ascii="仿宋_GB2312" w:hAnsi="仿宋_GB2312" w:eastAsia="仿宋_GB2312" w:cs="仿宋_GB2312"/>
          <w:sz w:val="32"/>
          <w:szCs w:val="32"/>
        </w:rPr>
      </w:pPr>
    </w:p>
    <w:p>
      <w:pPr>
        <w:pStyle w:val="10"/>
        <w:ind w:firstLineChars="0"/>
        <w:jc w:val="left"/>
        <w:rPr>
          <w:rFonts w:ascii="仿宋_GB2312" w:hAnsi="仿宋_GB2312" w:eastAsia="仿宋_GB2312" w:cs="仿宋_GB2312"/>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中国人民大学附属中学海口实验学校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color w:val="auto"/>
        </w:rPr>
      </w:pPr>
      <w:r>
        <w:rPr>
          <w:rFonts w:hint="eastAsia" w:ascii="黑体" w:hAnsi="黑体" w:eastAsia="黑体"/>
        </w:rPr>
        <w:t xml:space="preserve">     </w:t>
      </w:r>
      <w:r>
        <w:rPr>
          <w:rFonts w:hint="eastAsia" w:ascii="黑体" w:hAnsi="黑体" w:eastAsia="黑体"/>
          <w:color w:val="auto"/>
        </w:rPr>
        <w:t xml:space="preserve"> </w:t>
      </w:r>
      <w:r>
        <w:rPr>
          <w:rFonts w:hint="eastAsia" w:ascii="仿宋_GB2312" w:hAnsi="黑体" w:eastAsia="仿宋_GB2312"/>
          <w:color w:val="auto"/>
          <w:sz w:val="32"/>
          <w:szCs w:val="32"/>
        </w:rPr>
        <w:t>我校秉承当代教育家刘彭芝校长“爱与尊重”的教育理念，践行“尊重个性，挖掘潜力，一切为了学生的发展，一切为了祖国的腾飞，一切为了人类的进步”的办学宗旨，用爱与尊重，挖掘每一个生命的潜能；用创新与实干，展现每一个生命的精彩，依托人大附中联合总校优质教育资源的支持，努力在常规课程、校本课程、社团活动、主题教育四个方面展开工作，创建精致、开放、融合、活跃的课程与活动体系，力争将学校建设成为位居全国基础教育前列的优质学校。</w:t>
      </w:r>
    </w:p>
    <w:p>
      <w:pPr>
        <w:rPr>
          <w:rFonts w:ascii="黑体" w:hAnsi="黑体" w:eastAsia="黑体"/>
          <w:sz w:val="32"/>
          <w:szCs w:val="32"/>
        </w:rPr>
      </w:pPr>
      <w:r>
        <w:rPr>
          <w:rFonts w:hint="eastAsia" w:ascii="黑体" w:hAnsi="黑体" w:eastAsia="黑体"/>
          <w:sz w:val="32"/>
          <w:szCs w:val="32"/>
        </w:rPr>
        <w:t xml:space="preserve">   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预算（此部分见附表-单位预算公开表格。）</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中国人民大学附属中学海口实验学校202</w:t>
      </w:r>
      <w:r>
        <w:rPr>
          <w:rFonts w:hint="eastAsia" w:ascii="黑体" w:hAnsi="黑体" w:eastAsia="黑体"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5938.52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5938.52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5932.23</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6.29</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5938.52</w:t>
      </w:r>
      <w:r>
        <w:rPr>
          <w:rFonts w:hint="eastAsia" w:ascii="仿宋_GB2312" w:hAnsi="黑体" w:eastAsia="仿宋_GB2312"/>
          <w:sz w:val="32"/>
          <w:szCs w:val="32"/>
        </w:rPr>
        <w:t>万元，基本支出</w:t>
      </w:r>
      <w:r>
        <w:rPr>
          <w:rFonts w:hint="eastAsia" w:ascii="仿宋_GB2312" w:hAnsi="黑体" w:eastAsia="仿宋_GB2312" w:cs="仿宋_GB2312"/>
          <w:sz w:val="32"/>
          <w:szCs w:val="32"/>
          <w:lang w:val="en-US" w:eastAsia="zh-CN"/>
        </w:rPr>
        <w:t>2053.26</w:t>
      </w:r>
      <w:r>
        <w:rPr>
          <w:rFonts w:hint="eastAsia" w:ascii="仿宋_GB2312" w:hAnsi="黑体" w:eastAsia="仿宋_GB2312"/>
          <w:sz w:val="32"/>
          <w:szCs w:val="32"/>
        </w:rPr>
        <w:t>万元，项目支出</w:t>
      </w:r>
      <w:r>
        <w:rPr>
          <w:rFonts w:hint="eastAsia" w:ascii="仿宋_GB2312" w:hAnsi="黑体" w:eastAsia="仿宋_GB2312" w:cs="仿宋_GB2312"/>
          <w:sz w:val="32"/>
          <w:szCs w:val="32"/>
          <w:lang w:val="en-US" w:eastAsia="zh-CN"/>
        </w:rPr>
        <w:t>3885.26</w:t>
      </w:r>
      <w:r>
        <w:rPr>
          <w:rFonts w:hint="eastAsia" w:ascii="仿宋_GB2312" w:hAnsi="黑体" w:eastAsia="仿宋_GB2312"/>
          <w:sz w:val="32"/>
          <w:szCs w:val="32"/>
        </w:rPr>
        <w:t>万元。</w:t>
      </w:r>
      <w:r>
        <w:rPr>
          <w:rFonts w:ascii="仿宋_GB2312" w:hAnsi="黑体"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中国人民大学附属中学海口实验学校202</w:t>
      </w:r>
      <w:r>
        <w:rPr>
          <w:rFonts w:hint="eastAsia" w:ascii="黑体" w:hAnsi="黑体" w:eastAsia="黑体"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5932.23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3960.28增加</w:t>
      </w:r>
      <w:r>
        <w:rPr>
          <w:rFonts w:hint="eastAsia" w:ascii="仿宋_GB2312" w:hAnsi="黑体" w:eastAsia="仿宋_GB2312" w:cs="仿宋_GB2312"/>
          <w:sz w:val="32"/>
          <w:szCs w:val="32"/>
          <w:lang w:val="en-US" w:eastAsia="zh-CN"/>
        </w:rPr>
        <w:t>1971.95</w:t>
      </w:r>
      <w:r>
        <w:rPr>
          <w:rFonts w:hint="eastAsia" w:ascii="仿宋_GB2312" w:hAnsi="黑体" w:eastAsia="仿宋_GB2312"/>
          <w:sz w:val="32"/>
          <w:szCs w:val="32"/>
        </w:rPr>
        <w:t>万元。主要原</w:t>
      </w:r>
      <w:r>
        <w:rPr>
          <w:rFonts w:hint="eastAsia" w:ascii="仿宋_GB2312" w:hAnsi="黑体" w:eastAsia="仿宋_GB2312"/>
          <w:sz w:val="32"/>
          <w:szCs w:val="32"/>
          <w:lang w:val="en-US" w:eastAsia="zh-CN"/>
        </w:rPr>
        <w:t>因系：我校</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年小学部有</w:t>
      </w:r>
      <w:r>
        <w:rPr>
          <w:rFonts w:hint="eastAsia" w:ascii="仿宋_GB2312" w:hAnsi="黑体" w:eastAsia="仿宋_GB2312"/>
          <w:sz w:val="32"/>
          <w:szCs w:val="32"/>
          <w:lang w:val="en-US" w:eastAsia="zh-CN"/>
        </w:rPr>
        <w:t>六</w:t>
      </w:r>
      <w:r>
        <w:rPr>
          <w:rFonts w:hint="eastAsia" w:ascii="仿宋_GB2312" w:hAnsi="黑体" w:eastAsia="仿宋_GB2312"/>
          <w:sz w:val="32"/>
          <w:szCs w:val="32"/>
        </w:rPr>
        <w:t>个年级共计</w:t>
      </w:r>
      <w:r>
        <w:rPr>
          <w:rFonts w:hint="eastAsia" w:ascii="仿宋_GB2312" w:hAnsi="黑体" w:eastAsia="仿宋_GB2312"/>
          <w:sz w:val="32"/>
          <w:szCs w:val="32"/>
          <w:lang w:val="en-US" w:eastAsia="zh-CN"/>
        </w:rPr>
        <w:t>4</w:t>
      </w:r>
      <w:r>
        <w:rPr>
          <w:rFonts w:hint="eastAsia" w:ascii="仿宋_GB2312" w:hAnsi="黑体" w:eastAsia="仿宋_GB2312"/>
          <w:sz w:val="32"/>
          <w:szCs w:val="32"/>
        </w:rPr>
        <w:t>7个班级，预计小学部202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新增6个班级，小学部合计53</w:t>
      </w:r>
      <w:r>
        <w:rPr>
          <w:rFonts w:hint="eastAsia" w:ascii="仿宋_GB2312" w:hAnsi="黑体" w:eastAsia="仿宋_GB2312"/>
          <w:sz w:val="32"/>
          <w:szCs w:val="32"/>
        </w:rPr>
        <w:t>个班级</w:t>
      </w:r>
      <w:r>
        <w:rPr>
          <w:rFonts w:hint="eastAsia" w:ascii="仿宋_GB2312" w:hAnsi="黑体" w:eastAsia="仿宋_GB2312"/>
          <w:sz w:val="32"/>
          <w:szCs w:val="32"/>
          <w:lang w:eastAsia="zh-CN"/>
        </w:rPr>
        <w:t>；</w:t>
      </w:r>
      <w:r>
        <w:rPr>
          <w:rFonts w:hint="eastAsia" w:ascii="仿宋_GB2312" w:hAnsi="黑体" w:eastAsia="仿宋_GB2312"/>
          <w:sz w:val="32"/>
          <w:szCs w:val="32"/>
        </w:rPr>
        <w:t>中学部</w:t>
      </w:r>
      <w:r>
        <w:rPr>
          <w:rFonts w:hint="eastAsia" w:ascii="仿宋_GB2312" w:hAnsi="黑体" w:eastAsia="仿宋_GB2312"/>
          <w:sz w:val="32"/>
          <w:szCs w:val="32"/>
          <w:lang w:val="en-US" w:eastAsia="zh-CN"/>
        </w:rPr>
        <w:t>已于2023年9月开学，初中10个班级，高中4个班级，预计2024年初中新增10个班级，高中新增2个班级，中学部合计26个班级。小学部及中学部</w:t>
      </w:r>
      <w:r>
        <w:rPr>
          <w:rFonts w:hint="eastAsia" w:ascii="仿宋_GB2312" w:hAnsi="黑体" w:eastAsia="仿宋_GB2312"/>
          <w:sz w:val="32"/>
          <w:szCs w:val="32"/>
        </w:rPr>
        <w:t>学生人数</w:t>
      </w:r>
      <w:r>
        <w:rPr>
          <w:rFonts w:hint="eastAsia" w:ascii="仿宋_GB2312" w:hAnsi="黑体" w:eastAsia="仿宋_GB2312"/>
          <w:sz w:val="32"/>
          <w:szCs w:val="32"/>
          <w:lang w:val="en-US" w:eastAsia="zh-CN"/>
        </w:rPr>
        <w:t>均</w:t>
      </w:r>
      <w:r>
        <w:rPr>
          <w:rFonts w:hint="eastAsia" w:ascii="仿宋_GB2312" w:hAnsi="黑体" w:eastAsia="仿宋_GB2312"/>
          <w:sz w:val="32"/>
          <w:szCs w:val="32"/>
        </w:rPr>
        <w:t>大幅增加，因此所需配套教师、教学资源均要</w:t>
      </w:r>
      <w:r>
        <w:rPr>
          <w:rFonts w:hint="eastAsia" w:ascii="仿宋_GB2312" w:hAnsi="黑体" w:eastAsia="仿宋_GB2312"/>
          <w:sz w:val="32"/>
          <w:szCs w:val="32"/>
          <w:lang w:val="en-US" w:eastAsia="zh-CN"/>
        </w:rPr>
        <w:t>相应</w:t>
      </w:r>
      <w:r>
        <w:rPr>
          <w:rFonts w:hint="eastAsia" w:ascii="仿宋_GB2312" w:hAnsi="黑体" w:eastAsia="仿宋_GB2312"/>
          <w:sz w:val="32"/>
          <w:szCs w:val="32"/>
        </w:rPr>
        <w:t>上浮，现有硬件设施需加完善。</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教育支出</w:t>
      </w:r>
      <w:r>
        <w:rPr>
          <w:rFonts w:hint="eastAsia" w:ascii="仿宋_GB2312" w:hAnsi="黑体" w:eastAsia="仿宋_GB2312" w:cs="仿宋_GB2312"/>
          <w:sz w:val="32"/>
          <w:szCs w:val="32"/>
          <w:lang w:val="en-US" w:eastAsia="zh-CN"/>
        </w:rPr>
        <w:t>5317.89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89.55</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261.58</w:t>
      </w:r>
      <w:r>
        <w:rPr>
          <w:rFonts w:hint="eastAsia" w:ascii="仿宋_GB2312" w:hAnsi="黑体" w:eastAsia="仿宋_GB2312"/>
          <w:sz w:val="32"/>
          <w:szCs w:val="32"/>
        </w:rPr>
        <w:t>万元，占</w:t>
      </w:r>
      <w:r>
        <w:rPr>
          <w:rFonts w:hint="eastAsia" w:ascii="仿宋_GB2312" w:hAnsi="黑体" w:eastAsia="仿宋_GB2312" w:cs="仿宋_GB2312"/>
          <w:sz w:val="32"/>
          <w:szCs w:val="32"/>
        </w:rPr>
        <w:t>4.</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212.28</w:t>
      </w:r>
      <w:r>
        <w:rPr>
          <w:rFonts w:hint="eastAsia" w:ascii="仿宋_GB2312" w:hAnsi="黑体" w:eastAsia="仿宋_GB2312"/>
          <w:sz w:val="32"/>
          <w:szCs w:val="32"/>
        </w:rPr>
        <w:t>万元，占</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57</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146.77</w:t>
      </w:r>
      <w:r>
        <w:rPr>
          <w:rFonts w:hint="eastAsia" w:ascii="仿宋_GB2312" w:hAnsi="黑体" w:eastAsia="仿宋_GB2312"/>
          <w:sz w:val="32"/>
          <w:szCs w:val="32"/>
        </w:rPr>
        <w:t>万元，占2.</w:t>
      </w:r>
      <w:r>
        <w:rPr>
          <w:rFonts w:hint="eastAsia" w:ascii="仿宋_GB2312" w:hAnsi="黑体" w:eastAsia="仿宋_GB2312"/>
          <w:sz w:val="32"/>
          <w:szCs w:val="32"/>
          <w:lang w:val="en-US" w:eastAsia="zh-CN"/>
        </w:rPr>
        <w:t>47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1.小学教育202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655.77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3504.15</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减少2848.38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其原因</w:t>
      </w:r>
      <w:r>
        <w:rPr>
          <w:rFonts w:hint="eastAsia" w:ascii="仿宋_GB2312" w:hAnsi="黑体" w:eastAsia="仿宋_GB2312"/>
          <w:sz w:val="32"/>
          <w:szCs w:val="32"/>
          <w:lang w:val="en-US" w:eastAsia="zh-CN"/>
        </w:rPr>
        <w:t>为我校2023年开设中学部，2024年预算支出功能分类已有高中教育，根据要求，不能明确区分支出功能分类的资金（如人员费用、综合事务、公用经费等）均就高申报高中教育的支出功能分类</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初中教育</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51.12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51.12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其原因</w:t>
      </w:r>
      <w:r>
        <w:rPr>
          <w:rFonts w:hint="eastAsia" w:ascii="仿宋_GB2312" w:hAnsi="黑体" w:eastAsia="仿宋_GB2312"/>
          <w:sz w:val="32"/>
          <w:szCs w:val="32"/>
          <w:lang w:val="en-US" w:eastAsia="zh-CN"/>
        </w:rPr>
        <w:t>为我校中学部于2023年9月开学后有初中班级，2023年申报2024年预算开始设初中教育的支出功能分类</w:t>
      </w:r>
      <w:r>
        <w:rPr>
          <w:rFonts w:hint="eastAsia" w:ascii="仿宋_GB2312" w:hAnsi="黑体" w:eastAsia="仿宋_GB2312"/>
          <w:sz w:val="32"/>
          <w:szCs w:val="32"/>
          <w:lang w:eastAsia="zh-CN"/>
        </w:rPr>
        <w:t>；</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lang w:val="en-US" w:eastAsia="zh-CN"/>
        </w:rPr>
        <w:t>高中教育</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4611.00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sz w:val="32"/>
          <w:szCs w:val="32"/>
        </w:rPr>
        <w:t>4611.00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其原因有二：一是我校中学部于2023年9月开学后有高中班级，2023年申报2024年预算开始设高中教育的支出功能分类</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二是我校2023年开设中学部，2024年支出功能分类已有高中教育，根据要求，不能明确区分支出功能分类的资金（如人员费用、综合事务、公用经费等）均就高申报高中教育的支出功能分类；</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机关事业单位基本养老保险费支出202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174.39</w:t>
      </w:r>
      <w:r>
        <w:rPr>
          <w:rFonts w:hint="eastAsia" w:ascii="仿宋_GB2312" w:hAnsi="黑体" w:eastAsia="仿宋_GB2312"/>
          <w:sz w:val="32"/>
          <w:szCs w:val="32"/>
        </w:rPr>
        <w:t>万元，较上年预算数</w:t>
      </w:r>
      <w:r>
        <w:rPr>
          <w:rFonts w:hint="eastAsia" w:ascii="仿宋_GB2312" w:hAnsi="黑体" w:eastAsia="仿宋_GB2312" w:cs="仿宋_GB2312"/>
          <w:sz w:val="32"/>
          <w:szCs w:val="32"/>
        </w:rPr>
        <w:t>131.25</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43.14</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cs="仿宋_GB2312"/>
          <w:sz w:val="32"/>
          <w:szCs w:val="32"/>
        </w:rPr>
        <w:t>事业单位医疗支出202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81.41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72.12</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9.29</w:t>
      </w:r>
      <w:r>
        <w:rPr>
          <w:rFonts w:hint="eastAsia" w:ascii="仿宋_GB2312" w:hAnsi="黑体" w:eastAsia="仿宋_GB2312"/>
          <w:sz w:val="32"/>
          <w:szCs w:val="32"/>
        </w:rPr>
        <w:t>万元；</w:t>
      </w:r>
      <w:r>
        <w:rPr>
          <w:rFonts w:hint="eastAsia" w:ascii="仿宋_GB2312" w:hAnsi="黑体" w:eastAsia="仿宋_GB2312" w:cs="仿宋_GB2312"/>
          <w:sz w:val="32"/>
          <w:szCs w:val="32"/>
        </w:rPr>
        <w:t>其他行政事业单位医疗支出202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130.87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85.38</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45.49</w:t>
      </w:r>
      <w:r>
        <w:rPr>
          <w:rFonts w:hint="eastAsia" w:ascii="仿宋_GB2312" w:hAnsi="黑体" w:eastAsia="仿宋_GB2312"/>
          <w:sz w:val="32"/>
          <w:szCs w:val="32"/>
        </w:rPr>
        <w:t>万元；</w:t>
      </w:r>
      <w:r>
        <w:rPr>
          <w:rFonts w:hint="eastAsia" w:ascii="仿宋_GB2312" w:hAnsi="黑体" w:eastAsia="仿宋_GB2312" w:cs="仿宋_GB2312"/>
          <w:sz w:val="32"/>
          <w:szCs w:val="32"/>
        </w:rPr>
        <w:t>住房公积金支出202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146.77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102.46</w:t>
      </w:r>
      <w:r>
        <w:rPr>
          <w:rFonts w:hint="eastAsia" w:ascii="仿宋_GB2312" w:hAnsi="黑体" w:eastAsia="仿宋_GB2312"/>
          <w:sz w:val="32"/>
          <w:szCs w:val="32"/>
        </w:rPr>
        <w:t>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44.41</w:t>
      </w:r>
      <w:r>
        <w:rPr>
          <w:rFonts w:hint="eastAsia" w:ascii="仿宋_GB2312" w:hAnsi="黑体" w:eastAsia="仿宋_GB2312"/>
          <w:sz w:val="32"/>
          <w:szCs w:val="32"/>
        </w:rPr>
        <w:t>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支出的增加原因</w:t>
      </w:r>
      <w:r>
        <w:rPr>
          <w:rFonts w:hint="eastAsia" w:ascii="仿宋_GB2312" w:hAnsi="黑体" w:eastAsia="仿宋_GB2312"/>
          <w:sz w:val="32"/>
          <w:szCs w:val="32"/>
          <w:lang w:val="en-US" w:eastAsia="zh-CN"/>
        </w:rPr>
        <w:t>系</w:t>
      </w:r>
      <w:r>
        <w:rPr>
          <w:rFonts w:hint="eastAsia" w:ascii="仿宋_GB2312" w:hAnsi="黑体" w:eastAsia="仿宋_GB2312"/>
          <w:sz w:val="32"/>
          <w:szCs w:val="32"/>
        </w:rPr>
        <w:t>我校202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年小学部有</w:t>
      </w:r>
      <w:r>
        <w:rPr>
          <w:rFonts w:hint="eastAsia" w:ascii="仿宋_GB2312" w:hAnsi="黑体" w:eastAsia="仿宋_GB2312"/>
          <w:sz w:val="32"/>
          <w:szCs w:val="32"/>
          <w:lang w:val="en-US" w:eastAsia="zh-CN"/>
        </w:rPr>
        <w:t>六</w:t>
      </w:r>
      <w:r>
        <w:rPr>
          <w:rFonts w:hint="eastAsia" w:ascii="仿宋_GB2312" w:hAnsi="黑体" w:eastAsia="仿宋_GB2312"/>
          <w:sz w:val="32"/>
          <w:szCs w:val="32"/>
        </w:rPr>
        <w:t>个年级共计</w:t>
      </w:r>
      <w:r>
        <w:rPr>
          <w:rFonts w:hint="eastAsia" w:ascii="仿宋_GB2312" w:hAnsi="黑体" w:eastAsia="仿宋_GB2312"/>
          <w:sz w:val="32"/>
          <w:szCs w:val="32"/>
          <w:lang w:val="en-US" w:eastAsia="zh-CN"/>
        </w:rPr>
        <w:t>4</w:t>
      </w:r>
      <w:r>
        <w:rPr>
          <w:rFonts w:hint="eastAsia" w:ascii="仿宋_GB2312" w:hAnsi="黑体" w:eastAsia="仿宋_GB2312"/>
          <w:sz w:val="32"/>
          <w:szCs w:val="32"/>
        </w:rPr>
        <w:t>7个班级，预计小学部202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新增6个班级，小学部合计53</w:t>
      </w:r>
      <w:r>
        <w:rPr>
          <w:rFonts w:hint="eastAsia" w:ascii="仿宋_GB2312" w:hAnsi="黑体" w:eastAsia="仿宋_GB2312"/>
          <w:sz w:val="32"/>
          <w:szCs w:val="32"/>
        </w:rPr>
        <w:t>个班级</w:t>
      </w:r>
      <w:r>
        <w:rPr>
          <w:rFonts w:hint="eastAsia" w:ascii="仿宋_GB2312" w:hAnsi="黑体" w:eastAsia="仿宋_GB2312"/>
          <w:sz w:val="32"/>
          <w:szCs w:val="32"/>
          <w:lang w:eastAsia="zh-CN"/>
        </w:rPr>
        <w:t>；</w:t>
      </w:r>
      <w:r>
        <w:rPr>
          <w:rFonts w:hint="eastAsia" w:ascii="仿宋_GB2312" w:hAnsi="黑体" w:eastAsia="仿宋_GB2312"/>
          <w:sz w:val="32"/>
          <w:szCs w:val="32"/>
        </w:rPr>
        <w:t>中学部</w:t>
      </w:r>
      <w:r>
        <w:rPr>
          <w:rFonts w:hint="eastAsia" w:ascii="仿宋_GB2312" w:hAnsi="黑体" w:eastAsia="仿宋_GB2312"/>
          <w:sz w:val="32"/>
          <w:szCs w:val="32"/>
          <w:lang w:val="en-US" w:eastAsia="zh-CN"/>
        </w:rPr>
        <w:t>已于2023年9月开学，初中10个班级，高中4个班级，预计2024年初中新增10个班级，高中新增2个班级，中学部合计26个班级。小学部及中学部</w:t>
      </w:r>
      <w:r>
        <w:rPr>
          <w:rFonts w:hint="eastAsia" w:ascii="仿宋_GB2312" w:hAnsi="黑体" w:eastAsia="仿宋_GB2312"/>
          <w:sz w:val="32"/>
          <w:szCs w:val="32"/>
        </w:rPr>
        <w:t>学生人数</w:t>
      </w:r>
      <w:r>
        <w:rPr>
          <w:rFonts w:hint="eastAsia" w:ascii="仿宋_GB2312" w:hAnsi="黑体" w:eastAsia="仿宋_GB2312"/>
          <w:sz w:val="32"/>
          <w:szCs w:val="32"/>
          <w:lang w:val="en-US" w:eastAsia="zh-CN"/>
        </w:rPr>
        <w:t>均</w:t>
      </w:r>
      <w:r>
        <w:rPr>
          <w:rFonts w:hint="eastAsia" w:ascii="仿宋_GB2312" w:hAnsi="黑体" w:eastAsia="仿宋_GB2312"/>
          <w:sz w:val="32"/>
          <w:szCs w:val="32"/>
        </w:rPr>
        <w:t>大幅增加，因此所需配套教师</w:t>
      </w:r>
      <w:r>
        <w:rPr>
          <w:rFonts w:hint="eastAsia" w:ascii="仿宋_GB2312" w:hAnsi="黑体" w:eastAsia="仿宋_GB2312"/>
          <w:sz w:val="32"/>
          <w:szCs w:val="32"/>
          <w:lang w:val="en-US" w:eastAsia="zh-CN"/>
        </w:rPr>
        <w:t>人数上浮。</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2,053.26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1,906.00</w:t>
      </w:r>
      <w:r>
        <w:rPr>
          <w:rFonts w:hint="eastAsia" w:ascii="仿宋_GB2312" w:hAnsi="黑体" w:eastAsia="仿宋_GB2312"/>
          <w:sz w:val="32"/>
          <w:szCs w:val="32"/>
        </w:rPr>
        <w:t>万元，主要包括：基本工资、津贴补贴、绩效工资、社会保险费、住房公积金。</w:t>
      </w:r>
    </w:p>
    <w:p>
      <w:pPr>
        <w:rPr>
          <w:rFonts w:ascii="仿宋_GB2312" w:hAnsi="黑体" w:eastAsia="仿宋_GB2312"/>
          <w:sz w:val="32"/>
          <w:szCs w:val="32"/>
        </w:rPr>
      </w:pPr>
      <w:r>
        <w:rPr>
          <w:rFonts w:hint="eastAsia" w:ascii="仿宋_GB2312" w:hAnsi="黑体" w:eastAsia="仿宋_GB2312"/>
          <w:sz w:val="32"/>
          <w:szCs w:val="32"/>
        </w:rPr>
        <w:t xml:space="preserve">    公用经费</w:t>
      </w:r>
      <w:r>
        <w:rPr>
          <w:rFonts w:hint="eastAsia" w:ascii="仿宋_GB2312" w:hAnsi="黑体" w:eastAsia="仿宋_GB2312" w:cs="仿宋_GB2312"/>
          <w:sz w:val="32"/>
          <w:szCs w:val="32"/>
        </w:rPr>
        <w:t>147.26</w:t>
      </w:r>
      <w:r>
        <w:rPr>
          <w:rFonts w:hint="eastAsia" w:ascii="仿宋_GB2312" w:hAnsi="黑体" w:eastAsia="仿宋_GB2312"/>
          <w:sz w:val="32"/>
          <w:szCs w:val="32"/>
        </w:rPr>
        <w:t>万元，主要包括：水费、电费、工会经费、残疾人保障金。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2.98</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lang w:val="en-US" w:eastAsia="zh-CN"/>
        </w:rPr>
        <w:t>较上年3.5万元减少0.52万元。</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2.98</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2.98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14.86</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numPr>
          <w:ilvl w:val="0"/>
          <w:numId w:val="6"/>
        </w:numPr>
        <w:ind w:firstLine="640" w:firstLineChars="200"/>
        <w:rPr>
          <w:rFonts w:hint="eastAsia" w:ascii="仿宋_GB2312" w:hAnsi="黑体" w:eastAsia="仿宋_GB2312"/>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与上年持平。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中国人民大学附属中学海口实验学校</w:t>
      </w:r>
      <w:r>
        <w:rPr>
          <w:rFonts w:hint="eastAsia" w:ascii="仿宋_GB2312" w:hAnsi="黑体" w:eastAsia="仿宋_GB2312" w:cs="仿宋_GB2312"/>
          <w:sz w:val="32"/>
          <w:szCs w:val="32"/>
        </w:rPr>
        <w:t>所有收入和支出均纳入部门预算管理。收入包括：一般公 共预算收入、政府性基金收入、</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；支出包括：一般公共服务支出、教育支出。中国人民大学附属中学海口实验学校202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6368.07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中国人民大学附属中学海口实验学校</w:t>
      </w:r>
      <w:r>
        <w:rPr>
          <w:rFonts w:hint="eastAsia" w:ascii="黑体" w:hAnsi="黑体" w:eastAsia="黑体"/>
          <w:sz w:val="32"/>
          <w:szCs w:val="32"/>
        </w:rPr>
        <w:t>202</w:t>
      </w:r>
      <w:r>
        <w:rPr>
          <w:rFonts w:hint="eastAsia" w:ascii="黑体" w:hAnsi="黑体" w:eastAsia="黑体"/>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6368.07</w:t>
      </w:r>
      <w:r>
        <w:rPr>
          <w:rFonts w:hint="eastAsia" w:ascii="仿宋_GB2312" w:hAnsi="黑体" w:eastAsia="仿宋_GB2312"/>
          <w:sz w:val="32"/>
          <w:szCs w:val="32"/>
        </w:rPr>
        <w:t>万元，其中：其他收入</w:t>
      </w:r>
      <w:r>
        <w:rPr>
          <w:rFonts w:hint="eastAsia" w:ascii="仿宋_GB2312" w:hAnsi="黑体" w:eastAsia="仿宋_GB2312"/>
          <w:sz w:val="32"/>
          <w:szCs w:val="32"/>
          <w:lang w:val="en-US" w:eastAsia="zh-CN"/>
        </w:rPr>
        <w:t>435.84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6.84</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5,932.23</w:t>
      </w:r>
      <w:r>
        <w:rPr>
          <w:rFonts w:hint="eastAsia" w:ascii="仿宋_GB2312" w:hAnsi="黑体" w:eastAsia="仿宋_GB2312"/>
          <w:sz w:val="32"/>
          <w:szCs w:val="32"/>
        </w:rPr>
        <w:t>万元，占</w:t>
      </w:r>
      <w:r>
        <w:rPr>
          <w:rFonts w:hint="eastAsia" w:ascii="仿宋_GB2312" w:hAnsi="黑体" w:eastAsia="仿宋_GB2312" w:cs="仿宋_GB2312"/>
          <w:sz w:val="32"/>
          <w:szCs w:val="32"/>
        </w:rPr>
        <w:t>9</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4168.28</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2206.08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主要原因系我校</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年小学部有</w:t>
      </w:r>
      <w:r>
        <w:rPr>
          <w:rFonts w:hint="eastAsia" w:ascii="仿宋_GB2312" w:hAnsi="黑体" w:eastAsia="仿宋_GB2312"/>
          <w:sz w:val="32"/>
          <w:szCs w:val="32"/>
          <w:lang w:val="en-US" w:eastAsia="zh-CN"/>
        </w:rPr>
        <w:t>六</w:t>
      </w:r>
      <w:r>
        <w:rPr>
          <w:rFonts w:hint="eastAsia" w:ascii="仿宋_GB2312" w:hAnsi="黑体" w:eastAsia="仿宋_GB2312"/>
          <w:sz w:val="32"/>
          <w:szCs w:val="32"/>
        </w:rPr>
        <w:t>个年级共计</w:t>
      </w:r>
      <w:r>
        <w:rPr>
          <w:rFonts w:hint="eastAsia" w:ascii="仿宋_GB2312" w:hAnsi="黑体" w:eastAsia="仿宋_GB2312"/>
          <w:sz w:val="32"/>
          <w:szCs w:val="32"/>
          <w:lang w:val="en-US" w:eastAsia="zh-CN"/>
        </w:rPr>
        <w:t>4</w:t>
      </w:r>
      <w:r>
        <w:rPr>
          <w:rFonts w:hint="eastAsia" w:ascii="仿宋_GB2312" w:hAnsi="黑体" w:eastAsia="仿宋_GB2312"/>
          <w:sz w:val="32"/>
          <w:szCs w:val="32"/>
        </w:rPr>
        <w:t>7个班级，预计小学部202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新增6个班级，小学部合计53</w:t>
      </w:r>
      <w:r>
        <w:rPr>
          <w:rFonts w:hint="eastAsia" w:ascii="仿宋_GB2312" w:hAnsi="黑体" w:eastAsia="仿宋_GB2312"/>
          <w:sz w:val="32"/>
          <w:szCs w:val="32"/>
        </w:rPr>
        <w:t>个班级</w:t>
      </w:r>
      <w:r>
        <w:rPr>
          <w:rFonts w:hint="eastAsia" w:ascii="仿宋_GB2312" w:hAnsi="黑体" w:eastAsia="仿宋_GB2312"/>
          <w:sz w:val="32"/>
          <w:szCs w:val="32"/>
          <w:lang w:eastAsia="zh-CN"/>
        </w:rPr>
        <w:t>；</w:t>
      </w:r>
      <w:r>
        <w:rPr>
          <w:rFonts w:hint="eastAsia" w:ascii="仿宋_GB2312" w:hAnsi="黑体" w:eastAsia="仿宋_GB2312"/>
          <w:sz w:val="32"/>
          <w:szCs w:val="32"/>
        </w:rPr>
        <w:t>中学部</w:t>
      </w:r>
      <w:r>
        <w:rPr>
          <w:rFonts w:hint="eastAsia" w:ascii="仿宋_GB2312" w:hAnsi="黑体" w:eastAsia="仿宋_GB2312"/>
          <w:sz w:val="32"/>
          <w:szCs w:val="32"/>
          <w:lang w:val="en-US" w:eastAsia="zh-CN"/>
        </w:rPr>
        <w:t>已于2023年9月开学，初中10个班级，高中4个班级，预计2024年初中新增10个班级，高中新增2个班级，中学部合计26个班级。小学部及中学部</w:t>
      </w:r>
      <w:r>
        <w:rPr>
          <w:rFonts w:hint="eastAsia" w:ascii="仿宋_GB2312" w:hAnsi="黑体" w:eastAsia="仿宋_GB2312"/>
          <w:sz w:val="32"/>
          <w:szCs w:val="32"/>
        </w:rPr>
        <w:t>学生人数</w:t>
      </w:r>
      <w:r>
        <w:rPr>
          <w:rFonts w:hint="eastAsia" w:ascii="仿宋_GB2312" w:hAnsi="黑体" w:eastAsia="仿宋_GB2312"/>
          <w:sz w:val="32"/>
          <w:szCs w:val="32"/>
          <w:lang w:val="en-US" w:eastAsia="zh-CN"/>
        </w:rPr>
        <w:t>均</w:t>
      </w:r>
      <w:r>
        <w:rPr>
          <w:rFonts w:hint="eastAsia" w:ascii="仿宋_GB2312" w:hAnsi="黑体" w:eastAsia="仿宋_GB2312"/>
          <w:sz w:val="32"/>
          <w:szCs w:val="32"/>
        </w:rPr>
        <w:t>大幅增加，因此所需配套教师、教学资源均要</w:t>
      </w:r>
      <w:r>
        <w:rPr>
          <w:rFonts w:hint="eastAsia" w:ascii="仿宋_GB2312" w:hAnsi="黑体" w:eastAsia="仿宋_GB2312"/>
          <w:sz w:val="32"/>
          <w:szCs w:val="32"/>
          <w:lang w:val="en-US" w:eastAsia="zh-CN"/>
        </w:rPr>
        <w:t>相应</w:t>
      </w:r>
      <w:r>
        <w:rPr>
          <w:rFonts w:hint="eastAsia" w:ascii="仿宋_GB2312" w:hAnsi="黑体" w:eastAsia="仿宋_GB2312"/>
          <w:sz w:val="32"/>
          <w:szCs w:val="32"/>
        </w:rPr>
        <w:t>上浮，现有硬件设施需加完善。</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中国人民大学附属中学海口实验学校202</w:t>
      </w:r>
      <w:r>
        <w:rPr>
          <w:rFonts w:hint="eastAsia" w:ascii="黑体" w:hAnsi="黑体" w:eastAsia="黑体" w:cs="仿宋_GB2312"/>
          <w:sz w:val="32"/>
          <w:szCs w:val="32"/>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olor w:val="FF0000"/>
          <w:sz w:val="32"/>
          <w:szCs w:val="32"/>
        </w:rPr>
      </w:pPr>
      <w:r>
        <w:rPr>
          <w:rFonts w:hint="eastAsia" w:ascii="仿宋_GB2312" w:hAnsi="黑体" w:eastAsia="仿宋_GB2312"/>
          <w:sz w:val="32"/>
          <w:szCs w:val="32"/>
        </w:rPr>
        <w:t>中国人民大学附属中学海口实验学校202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63</w:t>
      </w:r>
      <w:r>
        <w:rPr>
          <w:rFonts w:hint="eastAsia" w:ascii="仿宋_GB2312" w:hAnsi="黑体" w:eastAsia="仿宋_GB2312" w:cs="仿宋_GB2312"/>
          <w:color w:val="auto"/>
          <w:sz w:val="32"/>
          <w:szCs w:val="32"/>
          <w:lang w:val="en-US" w:eastAsia="zh-CN"/>
        </w:rPr>
        <w:t>68.07</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lang w:val="en-US" w:eastAsia="zh-CN"/>
        </w:rPr>
        <w:t>2053.36</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32.24</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lang w:val="en-US" w:eastAsia="zh-CN"/>
        </w:rPr>
        <w:t>4314.71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67.76</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4168.99增加</w:t>
      </w:r>
      <w:r>
        <w:rPr>
          <w:rFonts w:hint="eastAsia" w:ascii="仿宋_GB2312" w:hAnsi="黑体" w:eastAsia="仿宋_GB2312" w:cs="仿宋_GB2312"/>
          <w:color w:val="auto"/>
          <w:sz w:val="32"/>
          <w:szCs w:val="32"/>
          <w:lang w:val="en-US" w:eastAsia="zh-CN"/>
        </w:rPr>
        <w:t>2199.08</w:t>
      </w:r>
      <w:r>
        <w:rPr>
          <w:rFonts w:hint="eastAsia" w:ascii="仿宋_GB2312" w:hAnsi="黑体" w:eastAsia="仿宋_GB2312"/>
          <w:color w:val="auto"/>
          <w:sz w:val="32"/>
          <w:szCs w:val="32"/>
        </w:rPr>
        <w:t>万元，主要原因</w:t>
      </w:r>
      <w:r>
        <w:rPr>
          <w:rFonts w:hint="eastAsia" w:ascii="仿宋_GB2312" w:hAnsi="黑体" w:eastAsia="仿宋_GB2312"/>
          <w:sz w:val="32"/>
          <w:szCs w:val="32"/>
          <w:lang w:val="en-US" w:eastAsia="zh-CN"/>
        </w:rPr>
        <w:t>系我校</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年小学部有</w:t>
      </w:r>
      <w:r>
        <w:rPr>
          <w:rFonts w:hint="eastAsia" w:ascii="仿宋_GB2312" w:hAnsi="黑体" w:eastAsia="仿宋_GB2312"/>
          <w:sz w:val="32"/>
          <w:szCs w:val="32"/>
          <w:lang w:val="en-US" w:eastAsia="zh-CN"/>
        </w:rPr>
        <w:t>六</w:t>
      </w:r>
      <w:r>
        <w:rPr>
          <w:rFonts w:hint="eastAsia" w:ascii="仿宋_GB2312" w:hAnsi="黑体" w:eastAsia="仿宋_GB2312"/>
          <w:sz w:val="32"/>
          <w:szCs w:val="32"/>
        </w:rPr>
        <w:t>个年级共计</w:t>
      </w:r>
      <w:r>
        <w:rPr>
          <w:rFonts w:hint="eastAsia" w:ascii="仿宋_GB2312" w:hAnsi="黑体" w:eastAsia="仿宋_GB2312"/>
          <w:sz w:val="32"/>
          <w:szCs w:val="32"/>
          <w:lang w:val="en-US" w:eastAsia="zh-CN"/>
        </w:rPr>
        <w:t>4</w:t>
      </w:r>
      <w:r>
        <w:rPr>
          <w:rFonts w:hint="eastAsia" w:ascii="仿宋_GB2312" w:hAnsi="黑体" w:eastAsia="仿宋_GB2312"/>
          <w:sz w:val="32"/>
          <w:szCs w:val="32"/>
        </w:rPr>
        <w:t>7个班级，预计小学部202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r>
        <w:rPr>
          <w:rFonts w:hint="eastAsia" w:ascii="仿宋_GB2312" w:hAnsi="黑体" w:eastAsia="仿宋_GB2312"/>
          <w:sz w:val="32"/>
          <w:szCs w:val="32"/>
          <w:lang w:val="en-US" w:eastAsia="zh-CN"/>
        </w:rPr>
        <w:t>新增6个班级，小学</w:t>
      </w:r>
      <w:r>
        <w:rPr>
          <w:rFonts w:hint="eastAsia" w:ascii="仿宋_GB2312" w:hAnsi="黑体" w:eastAsia="仿宋_GB2312"/>
          <w:color w:val="auto"/>
          <w:sz w:val="32"/>
          <w:szCs w:val="32"/>
          <w:lang w:val="en-US" w:eastAsia="zh-CN"/>
        </w:rPr>
        <w:t>部合计53</w:t>
      </w:r>
      <w:r>
        <w:rPr>
          <w:rFonts w:hint="eastAsia" w:ascii="仿宋_GB2312" w:hAnsi="黑体" w:eastAsia="仿宋_GB2312"/>
          <w:color w:val="auto"/>
          <w:sz w:val="32"/>
          <w:szCs w:val="32"/>
        </w:rPr>
        <w:t>个班级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中学部</w:t>
      </w:r>
      <w:r>
        <w:rPr>
          <w:rFonts w:hint="eastAsia" w:ascii="仿宋_GB2312" w:hAnsi="黑体" w:eastAsia="仿宋_GB2312"/>
          <w:color w:val="auto"/>
          <w:sz w:val="32"/>
          <w:szCs w:val="32"/>
          <w:lang w:val="en-US" w:eastAsia="zh-CN"/>
        </w:rPr>
        <w:t>已于2023年9月开学，初中10个班级，高中4个班级，预计2024年初中新增10个班级，高中新增2个班级，中学部合计26个班级。小学部及中学部</w:t>
      </w:r>
      <w:r>
        <w:rPr>
          <w:rFonts w:hint="eastAsia" w:ascii="仿宋_GB2312" w:hAnsi="黑体" w:eastAsia="仿宋_GB2312"/>
          <w:color w:val="auto"/>
          <w:sz w:val="32"/>
          <w:szCs w:val="32"/>
        </w:rPr>
        <w:t>学生人数</w:t>
      </w:r>
      <w:r>
        <w:rPr>
          <w:rFonts w:hint="eastAsia" w:ascii="仿宋_GB2312" w:hAnsi="黑体" w:eastAsia="仿宋_GB2312"/>
          <w:color w:val="auto"/>
          <w:sz w:val="32"/>
          <w:szCs w:val="32"/>
          <w:lang w:val="en-US" w:eastAsia="zh-CN"/>
        </w:rPr>
        <w:t>均</w:t>
      </w:r>
      <w:r>
        <w:rPr>
          <w:rFonts w:hint="eastAsia" w:ascii="仿宋_GB2312" w:hAnsi="黑体" w:eastAsia="仿宋_GB2312"/>
          <w:color w:val="auto"/>
          <w:sz w:val="32"/>
          <w:szCs w:val="32"/>
        </w:rPr>
        <w:t>大幅增加，因此所需配套教师、教学资源均要</w:t>
      </w:r>
      <w:r>
        <w:rPr>
          <w:rFonts w:hint="eastAsia" w:ascii="仿宋_GB2312" w:hAnsi="黑体" w:eastAsia="仿宋_GB2312"/>
          <w:color w:val="auto"/>
          <w:sz w:val="32"/>
          <w:szCs w:val="32"/>
          <w:lang w:val="en-US" w:eastAsia="zh-CN"/>
        </w:rPr>
        <w:t>相应</w:t>
      </w:r>
      <w:r>
        <w:rPr>
          <w:rFonts w:hint="eastAsia" w:ascii="仿宋_GB2312" w:hAnsi="黑体" w:eastAsia="仿宋_GB2312"/>
          <w:color w:val="auto"/>
          <w:sz w:val="32"/>
          <w:szCs w:val="32"/>
        </w:rPr>
        <w:t>上浮，现有硬件设施需加完善。</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黑体" w:eastAsia="仿宋_GB2312"/>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年中国人民大学附属中学海口实验学校</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1318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其中：</w:t>
      </w:r>
      <w:r>
        <w:rPr>
          <w:rFonts w:hint="eastAsia" w:ascii="仿宋_GB2312" w:hAnsi="黑体" w:eastAsia="仿宋_GB2312"/>
          <w:sz w:val="32"/>
          <w:szCs w:val="32"/>
        </w:rPr>
        <w:t>政府采购货物预算</w:t>
      </w:r>
      <w:r>
        <w:rPr>
          <w:rFonts w:hint="eastAsia" w:ascii="仿宋_GB2312" w:hAnsi="黑体" w:eastAsia="仿宋_GB2312" w:cs="仿宋_GB2312"/>
          <w:sz w:val="32"/>
          <w:szCs w:val="32"/>
          <w:lang w:val="en-US" w:eastAsia="zh-CN"/>
        </w:rPr>
        <w:t>958</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360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年12月31日，中国人民大学附属中学海口实验学校</w:t>
      </w:r>
      <w:r>
        <w:rPr>
          <w:rFonts w:hint="eastAsia" w:ascii="仿宋_GB2312" w:hAnsi="黑体" w:eastAsia="仿宋_GB2312" w:cs="仿宋_GB2312"/>
          <w:sz w:val="32"/>
          <w:szCs w:val="32"/>
        </w:rPr>
        <w:t>共有车辆1辆，为其他用车1辆。单位价值100万元以上设备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年中国人民大学附属中学海口实验学校</w:t>
      </w:r>
      <w:r>
        <w:rPr>
          <w:rFonts w:hint="eastAsia" w:ascii="仿宋_GB2312" w:hAnsi="黑体" w:eastAsia="仿宋_GB2312" w:cs="仿宋_GB2312"/>
          <w:sz w:val="32"/>
          <w:szCs w:val="32"/>
        </w:rPr>
        <w:t>20个项目实行绩效目标管理，涉及一般公共预算</w:t>
      </w:r>
      <w:r>
        <w:rPr>
          <w:rFonts w:hint="eastAsia" w:ascii="仿宋_GB2312" w:hAnsi="黑体" w:eastAsia="仿宋_GB2312" w:cs="仿宋_GB2312"/>
          <w:sz w:val="32"/>
          <w:szCs w:val="32"/>
          <w:lang w:val="en-US" w:eastAsia="zh-CN"/>
        </w:rPr>
        <w:t>6368.07</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center"/>
        <w:rPr>
          <w:b/>
          <w:sz w:val="5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4CFE5C"/>
    <w:multiLevelType w:val="singleLevel"/>
    <w:tmpl w:val="6D4CFE5C"/>
    <w:lvl w:ilvl="0" w:tentative="0">
      <w:start w:val="2"/>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YjgxMmIxYmVlMWRlNzIxMjkzZTc1NTJmMDRlNGEifQ=="/>
  </w:docVars>
  <w:rsids>
    <w:rsidRoot w:val="00251932"/>
    <w:rsid w:val="00020CFD"/>
    <w:rsid w:val="00037AE1"/>
    <w:rsid w:val="00121559"/>
    <w:rsid w:val="0014322A"/>
    <w:rsid w:val="00186DF4"/>
    <w:rsid w:val="001911AD"/>
    <w:rsid w:val="00194B31"/>
    <w:rsid w:val="001B208F"/>
    <w:rsid w:val="00251932"/>
    <w:rsid w:val="0025600B"/>
    <w:rsid w:val="00286232"/>
    <w:rsid w:val="002C3137"/>
    <w:rsid w:val="003151E7"/>
    <w:rsid w:val="00320069"/>
    <w:rsid w:val="0034717D"/>
    <w:rsid w:val="00366A60"/>
    <w:rsid w:val="0044179B"/>
    <w:rsid w:val="00442F42"/>
    <w:rsid w:val="00451D11"/>
    <w:rsid w:val="0049070F"/>
    <w:rsid w:val="004D7396"/>
    <w:rsid w:val="004E77AC"/>
    <w:rsid w:val="005214BE"/>
    <w:rsid w:val="0053228D"/>
    <w:rsid w:val="00534143"/>
    <w:rsid w:val="005674D6"/>
    <w:rsid w:val="005764AC"/>
    <w:rsid w:val="005A6063"/>
    <w:rsid w:val="005E7862"/>
    <w:rsid w:val="006277A3"/>
    <w:rsid w:val="006568F6"/>
    <w:rsid w:val="006C1AB6"/>
    <w:rsid w:val="006D1673"/>
    <w:rsid w:val="00736E6D"/>
    <w:rsid w:val="00743F3B"/>
    <w:rsid w:val="007C59BD"/>
    <w:rsid w:val="007E6BAD"/>
    <w:rsid w:val="00977A0C"/>
    <w:rsid w:val="009D3CA7"/>
    <w:rsid w:val="009D5821"/>
    <w:rsid w:val="009F01CD"/>
    <w:rsid w:val="009F4A82"/>
    <w:rsid w:val="00A1372D"/>
    <w:rsid w:val="00A543D6"/>
    <w:rsid w:val="00AD2FBF"/>
    <w:rsid w:val="00AF4F24"/>
    <w:rsid w:val="00B168A2"/>
    <w:rsid w:val="00B32827"/>
    <w:rsid w:val="00B912C6"/>
    <w:rsid w:val="00C136BE"/>
    <w:rsid w:val="00C346D4"/>
    <w:rsid w:val="00CA02C2"/>
    <w:rsid w:val="00CD1F30"/>
    <w:rsid w:val="00CE74DC"/>
    <w:rsid w:val="00CF75EA"/>
    <w:rsid w:val="00D2646B"/>
    <w:rsid w:val="00D33D13"/>
    <w:rsid w:val="00D83808"/>
    <w:rsid w:val="00D930FA"/>
    <w:rsid w:val="00DE7836"/>
    <w:rsid w:val="00E64A85"/>
    <w:rsid w:val="00E726C3"/>
    <w:rsid w:val="00E92748"/>
    <w:rsid w:val="00EA4007"/>
    <w:rsid w:val="00EB5123"/>
    <w:rsid w:val="00F20529"/>
    <w:rsid w:val="00F44E31"/>
    <w:rsid w:val="00F56800"/>
    <w:rsid w:val="00FB6906"/>
    <w:rsid w:val="00FE5E6C"/>
    <w:rsid w:val="040709C8"/>
    <w:rsid w:val="07D633FC"/>
    <w:rsid w:val="085D08BA"/>
    <w:rsid w:val="0D231395"/>
    <w:rsid w:val="12B04C7C"/>
    <w:rsid w:val="16085CC3"/>
    <w:rsid w:val="19CB4BB8"/>
    <w:rsid w:val="1BB57079"/>
    <w:rsid w:val="1D01483C"/>
    <w:rsid w:val="1D1C1676"/>
    <w:rsid w:val="1E6B4AD5"/>
    <w:rsid w:val="1ED03002"/>
    <w:rsid w:val="1EFC13DE"/>
    <w:rsid w:val="2993623E"/>
    <w:rsid w:val="2A334378"/>
    <w:rsid w:val="427D6514"/>
    <w:rsid w:val="46D51F0E"/>
    <w:rsid w:val="490D5D3B"/>
    <w:rsid w:val="52832482"/>
    <w:rsid w:val="54E6589F"/>
    <w:rsid w:val="5AC20C4A"/>
    <w:rsid w:val="61755485"/>
    <w:rsid w:val="66A90473"/>
    <w:rsid w:val="68505F63"/>
    <w:rsid w:val="6B097F94"/>
    <w:rsid w:val="76171B4F"/>
    <w:rsid w:val="79D02F56"/>
    <w:rsid w:val="7ABB7B5C"/>
    <w:rsid w:val="FFFE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日期 Char"/>
    <w:basedOn w:val="6"/>
    <w:link w:val="2"/>
    <w:semiHidden/>
    <w:qFormat/>
    <w:uiPriority w:val="99"/>
  </w:style>
  <w:style w:type="paragraph" w:customStyle="1" w:styleId="10">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3074</Words>
  <Characters>3472</Characters>
  <Lines>25</Lines>
  <Paragraphs>7</Paragraphs>
  <TotalTime>6</TotalTime>
  <ScaleCrop>false</ScaleCrop>
  <LinksUpToDate>false</LinksUpToDate>
  <CharactersWithSpaces>3500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2021-03-25T09:07:00Z</dcterms:created>
  <dc:creator>Windows 用户</dc:creator>
  <cp:lastModifiedBy>huawei</cp:lastModifiedBy>
  <cp:lastPrinted>2024-02-20T19:52:00Z</cp:lastPrinted>
  <dcterms:modified xsi:type="dcterms:W3CDTF">2024-02-21T14:33:44Z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CF6FA41FE6374C789BE21F111BFBF648_13</vt:lpwstr>
  </property>
</Properties>
</file>