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ascii="宋体" w:hAnsi="宋体"/>
          <w:color w:val="000000"/>
          <w:sz w:val="48"/>
          <w:szCs w:val="48"/>
          <w:lang w:eastAsia="zh-CN"/>
        </w:rPr>
        <w:t>202</w:t>
      </w:r>
      <w:r>
        <w:rPr>
          <w:rFonts w:hint="eastAsia" w:ascii="宋体" w:hAnsi="宋体"/>
          <w:color w:val="000000"/>
          <w:sz w:val="48"/>
          <w:szCs w:val="48"/>
          <w:lang w:val="en-US" w:eastAsia="zh-CN"/>
        </w:rPr>
        <w:t>4</w:t>
      </w:r>
      <w:r>
        <w:rPr>
          <w:rFonts w:hint="eastAsia" w:ascii="宋体" w:hAnsi="宋体"/>
          <w:color w:val="000000"/>
          <w:sz w:val="48"/>
          <w:szCs w:val="48"/>
          <w:lang w:eastAsia="zh-CN"/>
        </w:rPr>
        <w:t>年</w:t>
      </w:r>
      <w:r>
        <w:rPr>
          <w:rFonts w:hint="eastAsia" w:ascii="宋体" w:hAnsi="宋体"/>
          <w:color w:val="000000"/>
          <w:sz w:val="48"/>
          <w:szCs w:val="48"/>
        </w:rPr>
        <w:t>海口海港学校</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海口海港学校概况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kern w:val="2"/>
          <w:sz w:val="32"/>
          <w:szCs w:val="32"/>
        </w:rPr>
        <w:t>海口海港学校</w:t>
      </w:r>
      <w:r>
        <w:rPr>
          <w:rFonts w:hint="eastAsia" w:ascii="黑体" w:hAnsi="黑体" w:eastAsia="黑体" w:cs="黑体"/>
          <w:kern w:val="2"/>
          <w:sz w:val="32"/>
          <w:szCs w:val="32"/>
          <w:lang w:eastAsia="zh-CN"/>
        </w:rPr>
        <w:t>202</w:t>
      </w:r>
      <w:r>
        <w:rPr>
          <w:rFonts w:hint="eastAsia" w:ascii="黑体" w:hAnsi="黑体" w:eastAsia="黑体" w:cs="黑体"/>
          <w:kern w:val="2"/>
          <w:sz w:val="32"/>
          <w:szCs w:val="32"/>
          <w:lang w:val="en-US" w:eastAsia="zh-CN"/>
        </w:rPr>
        <w:t>4</w:t>
      </w:r>
      <w:r>
        <w:rPr>
          <w:rFonts w:hint="eastAsia" w:ascii="黑体" w:hAnsi="黑体" w:eastAsia="黑体" w:cs="黑体"/>
          <w:kern w:val="2"/>
          <w:sz w:val="32"/>
          <w:szCs w:val="32"/>
          <w:lang w:eastAsia="zh-CN"/>
        </w:rPr>
        <w:t>年</w:t>
      </w:r>
      <w:r>
        <w:rPr>
          <w:rFonts w:hint="eastAsia" w:ascii="黑体" w:hAnsi="黑体" w:eastAsia="黑体"/>
          <w:sz w:val="32"/>
          <w:szCs w:val="32"/>
        </w:rPr>
        <w:t>部门（单位）</w:t>
      </w:r>
      <w:r>
        <w:rPr>
          <w:rFonts w:hint="eastAsia" w:ascii="黑体" w:hAnsi="黑体" w:eastAsia="黑体" w:cs="黑体"/>
          <w:kern w:val="2"/>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olor w:val="000000"/>
          <w:sz w:val="32"/>
          <w:szCs w:val="32"/>
        </w:rPr>
        <w:t>海口海港学校</w:t>
      </w:r>
      <w:r>
        <w:rPr>
          <w:rFonts w:hint="eastAsia" w:ascii="黑体" w:hAnsi="黑体" w:eastAsia="黑体"/>
          <w:color w:val="000000"/>
          <w:sz w:val="32"/>
          <w:szCs w:val="32"/>
          <w:lang w:eastAsia="zh-CN"/>
        </w:rPr>
        <w:t>2024年</w:t>
      </w:r>
      <w:r>
        <w:rPr>
          <w:rFonts w:hint="eastAsia" w:ascii="黑体" w:hAnsi="黑体" w:eastAsia="黑体"/>
          <w:sz w:val="32"/>
          <w:szCs w:val="32"/>
        </w:rPr>
        <w:t>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微软雅黑" w:hAnsi="微软雅黑" w:eastAsia="微软雅黑"/>
          <w:color w:val="000000"/>
          <w:sz w:val="32"/>
          <w:szCs w:val="32"/>
          <w:shd w:val="clear" w:color="auto" w:fill="FFFFFF"/>
        </w:rPr>
        <w:t>海口海港学校</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黑体" w:hAnsi="黑体" w:eastAsia="黑体" w:cs="仿宋_GB2312"/>
          <w:sz w:val="32"/>
          <w:szCs w:val="32"/>
        </w:rPr>
      </w:pPr>
      <w:r>
        <w:rPr>
          <w:rFonts w:hint="eastAsia" w:ascii="仿宋_GB2312" w:hAnsi="微软雅黑" w:eastAsia="仿宋_GB2312" w:cs="宋体"/>
          <w:color w:val="000000"/>
          <w:kern w:val="0"/>
          <w:sz w:val="32"/>
          <w:szCs w:val="32"/>
        </w:rPr>
        <w:t>贯彻执行党和国家的教育的方针、政策、法律、法规和规章，坚持依法治教、依法治学，落实立德树人根本任务，实施素质教育，不断提高教育教学质量水平，促进学校高质量发展。</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sz w:val="32"/>
          <w:szCs w:val="32"/>
        </w:rPr>
        <w:t>部门单位预算构成</w:t>
      </w:r>
    </w:p>
    <w:p>
      <w:pPr>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机构设置：海口海港学校为财政全额拨款事业单位，设校长1名副校长3名，下设办公室、党总支办公室、教务处、教研室、德育处、体卫艺处、总务处、工会、团委、安全工作处。</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海口海港学校2024年</w:t>
      </w:r>
      <w:r>
        <w:rPr>
          <w:rFonts w:hint="eastAsia" w:ascii="黑体" w:hAnsi="黑体" w:eastAsia="黑体"/>
          <w:sz w:val="32"/>
          <w:szCs w:val="32"/>
        </w:rPr>
        <w:t>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海口海港学校2024年</w:t>
      </w:r>
      <w:r>
        <w:rPr>
          <w:rFonts w:hint="eastAsia" w:ascii="黑体" w:hAnsi="黑体" w:eastAsia="黑体"/>
          <w:sz w:val="32"/>
          <w:szCs w:val="32"/>
        </w:rPr>
        <w:t>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海口海港学校2024年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海口海港学校2024年</w:t>
      </w:r>
      <w:r>
        <w:rPr>
          <w:rFonts w:hint="eastAsia" w:ascii="仿宋_GB2312" w:hAnsi="黑体" w:eastAsia="仿宋_GB2312"/>
          <w:sz w:val="32"/>
          <w:szCs w:val="32"/>
        </w:rPr>
        <w:t>财政拨款收支总预算</w:t>
      </w:r>
      <w:r>
        <w:rPr>
          <w:rFonts w:hint="eastAsia" w:ascii="仿宋_GB2312" w:hAnsi="黑体" w:eastAsia="仿宋_GB2312" w:cs="仿宋_GB2312"/>
          <w:sz w:val="32"/>
          <w:szCs w:val="32"/>
          <w:lang w:val="en-US" w:eastAsia="zh-CN"/>
        </w:rPr>
        <w:t>4763.34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4763.34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4762.35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0.99</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4763.34</w:t>
      </w:r>
      <w:r>
        <w:rPr>
          <w:rFonts w:hint="eastAsia" w:ascii="仿宋_GB2312" w:hAnsi="黑体" w:eastAsia="仿宋_GB2312"/>
          <w:sz w:val="32"/>
          <w:szCs w:val="32"/>
        </w:rPr>
        <w:t>万元，包括</w:t>
      </w:r>
      <w:r>
        <w:rPr>
          <w:rFonts w:hint="eastAsia" w:ascii="仿宋" w:hAnsi="仿宋" w:eastAsia="仿宋"/>
          <w:color w:val="000000"/>
          <w:sz w:val="32"/>
          <w:szCs w:val="32"/>
          <w:shd w:val="clear" w:color="auto" w:fill="FFFFFF"/>
        </w:rPr>
        <w:t>教育支出</w:t>
      </w:r>
      <w:r>
        <w:rPr>
          <w:rFonts w:hint="eastAsia" w:ascii="仿宋" w:hAnsi="仿宋" w:eastAsia="仿宋"/>
          <w:color w:val="000000"/>
          <w:sz w:val="32"/>
          <w:szCs w:val="32"/>
          <w:shd w:val="clear" w:color="auto" w:fill="FFFFFF"/>
          <w:lang w:val="en-US" w:eastAsia="zh-CN"/>
        </w:rPr>
        <w:t>3439.68</w:t>
      </w:r>
      <w:r>
        <w:rPr>
          <w:rFonts w:hint="eastAsia" w:ascii="仿宋" w:hAnsi="仿宋" w:eastAsia="仿宋"/>
          <w:color w:val="000000"/>
          <w:sz w:val="32"/>
          <w:szCs w:val="32"/>
          <w:shd w:val="clear" w:color="auto" w:fill="FFFFFF"/>
        </w:rPr>
        <w:t>万元、社会保障和就业支出</w:t>
      </w:r>
      <w:r>
        <w:rPr>
          <w:rFonts w:hint="eastAsia" w:ascii="仿宋" w:hAnsi="仿宋" w:eastAsia="仿宋"/>
          <w:color w:val="000000"/>
          <w:sz w:val="32"/>
          <w:szCs w:val="32"/>
          <w:shd w:val="clear" w:color="auto" w:fill="FFFFFF"/>
          <w:lang w:val="en-US" w:eastAsia="zh-CN"/>
        </w:rPr>
        <w:t>634.37</w:t>
      </w:r>
      <w:r>
        <w:rPr>
          <w:rFonts w:hint="eastAsia" w:ascii="仿宋" w:hAnsi="仿宋" w:eastAsia="仿宋"/>
          <w:color w:val="000000"/>
          <w:sz w:val="32"/>
          <w:szCs w:val="32"/>
          <w:shd w:val="clear" w:color="auto" w:fill="FFFFFF"/>
        </w:rPr>
        <w:t>万元、卫生健康支出</w:t>
      </w:r>
      <w:r>
        <w:rPr>
          <w:rFonts w:hint="eastAsia" w:ascii="仿宋" w:hAnsi="仿宋" w:eastAsia="仿宋"/>
          <w:color w:val="000000"/>
          <w:sz w:val="32"/>
          <w:szCs w:val="32"/>
          <w:shd w:val="clear" w:color="auto" w:fill="FFFFFF"/>
          <w:lang w:val="en-US" w:eastAsia="zh-CN"/>
        </w:rPr>
        <w:t>394.91</w:t>
      </w:r>
      <w:r>
        <w:rPr>
          <w:rFonts w:hint="eastAsia" w:ascii="仿宋" w:hAnsi="仿宋" w:eastAsia="仿宋"/>
          <w:color w:val="000000"/>
          <w:sz w:val="32"/>
          <w:szCs w:val="32"/>
          <w:shd w:val="clear" w:color="auto" w:fill="FFFFFF"/>
        </w:rPr>
        <w:t>万元、住房保障支出</w:t>
      </w:r>
      <w:r>
        <w:rPr>
          <w:rFonts w:hint="eastAsia" w:ascii="仿宋" w:hAnsi="仿宋" w:eastAsia="仿宋"/>
          <w:color w:val="000000"/>
          <w:sz w:val="32"/>
          <w:szCs w:val="32"/>
          <w:shd w:val="clear" w:color="auto" w:fill="FFFFFF"/>
          <w:lang w:val="en-US" w:eastAsia="zh-CN"/>
        </w:rPr>
        <w:t>294.38</w:t>
      </w:r>
      <w:r>
        <w:rPr>
          <w:rFonts w:hint="eastAsia" w:ascii="仿宋" w:hAnsi="仿宋" w:eastAsia="仿宋"/>
          <w:color w:val="000000"/>
          <w:sz w:val="32"/>
          <w:szCs w:val="32"/>
          <w:shd w:val="clear" w:color="auto" w:fill="FFFFFF"/>
        </w:rPr>
        <w:t>万元，结转下年0万元。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海口海港学校2024年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海口海港学校2024年</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lang w:val="en-US" w:eastAsia="zh-CN"/>
        </w:rPr>
        <w:t>4763.34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增加178.73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教育支出、社会保障和就业支出、卫生健康支出增加。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widowControl/>
        <w:shd w:val="clear" w:color="auto" w:fill="FFFFFF"/>
        <w:ind w:firstLine="420" w:firstLineChars="0"/>
        <w:jc w:val="left"/>
        <w:rPr>
          <w:rFonts w:hint="eastAsia" w:ascii="仿宋" w:hAnsi="仿宋" w:eastAsia="仿宋"/>
          <w:b/>
          <w:color w:val="000000"/>
          <w:sz w:val="32"/>
          <w:szCs w:val="32"/>
          <w:shd w:val="clear" w:color="auto" w:fill="FFFFFF"/>
        </w:rPr>
      </w:pPr>
      <w:r>
        <w:rPr>
          <w:rFonts w:hint="eastAsia" w:ascii="仿宋" w:hAnsi="仿宋" w:eastAsia="仿宋"/>
          <w:color w:val="000000"/>
          <w:sz w:val="32"/>
          <w:szCs w:val="32"/>
          <w:shd w:val="clear" w:color="auto" w:fill="FFFFFF"/>
        </w:rPr>
        <w:t>教育（类）支出</w:t>
      </w:r>
      <w:r>
        <w:rPr>
          <w:rFonts w:hint="eastAsia" w:ascii="仿宋" w:hAnsi="仿宋" w:eastAsia="仿宋"/>
          <w:color w:val="000000"/>
          <w:sz w:val="32"/>
          <w:szCs w:val="32"/>
          <w:shd w:val="clear" w:color="auto" w:fill="FFFFFF"/>
          <w:lang w:val="en-US" w:eastAsia="zh-CN"/>
        </w:rPr>
        <w:t>3439.68</w:t>
      </w:r>
      <w:r>
        <w:rPr>
          <w:rFonts w:hint="eastAsia" w:ascii="仿宋" w:hAnsi="仿宋" w:eastAsia="仿宋"/>
          <w:color w:val="000000"/>
          <w:sz w:val="32"/>
          <w:szCs w:val="32"/>
          <w:shd w:val="clear" w:color="auto" w:fill="FFFFFF"/>
        </w:rPr>
        <w:t>万元，占</w:t>
      </w:r>
      <w:r>
        <w:rPr>
          <w:rFonts w:hint="eastAsia" w:ascii="仿宋" w:hAnsi="仿宋" w:eastAsia="仿宋"/>
          <w:color w:val="000000"/>
          <w:sz w:val="32"/>
          <w:szCs w:val="32"/>
          <w:shd w:val="clear" w:color="auto" w:fill="FFFFFF"/>
          <w:lang w:val="en-US" w:eastAsia="zh-CN"/>
        </w:rPr>
        <w:t>72.21</w:t>
      </w:r>
      <w:r>
        <w:rPr>
          <w:rFonts w:hint="eastAsia" w:ascii="仿宋" w:hAnsi="仿宋" w:eastAsia="仿宋"/>
          <w:color w:val="000000"/>
          <w:sz w:val="32"/>
          <w:szCs w:val="32"/>
          <w:shd w:val="clear" w:color="auto" w:fill="FFFFFF"/>
        </w:rPr>
        <w:t>%；社会保障和就业支出</w:t>
      </w:r>
      <w:r>
        <w:rPr>
          <w:rFonts w:hint="eastAsia" w:ascii="仿宋" w:hAnsi="仿宋" w:eastAsia="仿宋"/>
          <w:color w:val="000000"/>
          <w:sz w:val="32"/>
          <w:szCs w:val="32"/>
          <w:shd w:val="clear" w:color="auto" w:fill="FFFFFF"/>
          <w:lang w:val="en-US" w:eastAsia="zh-CN"/>
        </w:rPr>
        <w:t>634.37</w:t>
      </w:r>
      <w:r>
        <w:rPr>
          <w:rFonts w:hint="eastAsia" w:ascii="仿宋" w:hAnsi="仿宋" w:eastAsia="仿宋"/>
          <w:color w:val="000000"/>
          <w:sz w:val="32"/>
          <w:szCs w:val="32"/>
          <w:shd w:val="clear" w:color="auto" w:fill="FFFFFF"/>
        </w:rPr>
        <w:t>万元，占</w:t>
      </w:r>
      <w:r>
        <w:rPr>
          <w:rFonts w:hint="eastAsia" w:ascii="仿宋" w:hAnsi="仿宋" w:eastAsia="仿宋"/>
          <w:color w:val="000000"/>
          <w:sz w:val="32"/>
          <w:szCs w:val="32"/>
          <w:shd w:val="clear" w:color="auto" w:fill="FFFFFF"/>
          <w:lang w:val="en-US" w:eastAsia="zh-CN"/>
        </w:rPr>
        <w:t>13.32</w:t>
      </w:r>
      <w:r>
        <w:rPr>
          <w:rFonts w:hint="eastAsia" w:ascii="仿宋" w:hAnsi="仿宋" w:eastAsia="仿宋"/>
          <w:color w:val="000000"/>
          <w:sz w:val="32"/>
          <w:szCs w:val="32"/>
          <w:shd w:val="clear" w:color="auto" w:fill="FFFFFF"/>
        </w:rPr>
        <w:t>%；卫生健康（类）支出</w:t>
      </w:r>
      <w:r>
        <w:rPr>
          <w:rFonts w:hint="eastAsia" w:ascii="仿宋" w:hAnsi="仿宋" w:eastAsia="仿宋"/>
          <w:color w:val="000000"/>
          <w:sz w:val="32"/>
          <w:szCs w:val="32"/>
          <w:shd w:val="clear" w:color="auto" w:fill="FFFFFF"/>
          <w:lang w:val="en-US" w:eastAsia="zh-CN"/>
        </w:rPr>
        <w:t>394.91</w:t>
      </w:r>
      <w:r>
        <w:rPr>
          <w:rFonts w:hint="eastAsia" w:ascii="仿宋" w:hAnsi="仿宋" w:eastAsia="仿宋"/>
          <w:color w:val="000000"/>
          <w:sz w:val="32"/>
          <w:szCs w:val="32"/>
          <w:shd w:val="clear" w:color="auto" w:fill="FFFFFF"/>
        </w:rPr>
        <w:t>万元，占</w:t>
      </w:r>
      <w:r>
        <w:rPr>
          <w:rFonts w:hint="eastAsia" w:ascii="仿宋" w:hAnsi="仿宋" w:eastAsia="仿宋"/>
          <w:color w:val="000000"/>
          <w:sz w:val="32"/>
          <w:szCs w:val="32"/>
          <w:shd w:val="clear" w:color="auto" w:fill="FFFFFF"/>
          <w:lang w:val="en-US" w:eastAsia="zh-CN"/>
        </w:rPr>
        <w:t>8.29</w:t>
      </w:r>
      <w:r>
        <w:rPr>
          <w:rFonts w:hint="eastAsia" w:ascii="仿宋" w:hAnsi="仿宋" w:eastAsia="仿宋"/>
          <w:color w:val="000000"/>
          <w:sz w:val="32"/>
          <w:szCs w:val="32"/>
          <w:shd w:val="clear" w:color="auto" w:fill="FFFFFF"/>
        </w:rPr>
        <w:t>%；住房保障（类）支出</w:t>
      </w:r>
      <w:r>
        <w:rPr>
          <w:rFonts w:hint="eastAsia" w:ascii="仿宋" w:hAnsi="仿宋" w:eastAsia="仿宋"/>
          <w:color w:val="000000"/>
          <w:sz w:val="32"/>
          <w:szCs w:val="32"/>
          <w:shd w:val="clear" w:color="auto" w:fill="FFFFFF"/>
          <w:lang w:val="en-US" w:eastAsia="zh-CN"/>
        </w:rPr>
        <w:t>294.38</w:t>
      </w:r>
      <w:r>
        <w:rPr>
          <w:rFonts w:hint="eastAsia" w:ascii="仿宋" w:hAnsi="仿宋" w:eastAsia="仿宋"/>
          <w:color w:val="000000"/>
          <w:sz w:val="32"/>
          <w:szCs w:val="32"/>
          <w:shd w:val="clear" w:color="auto" w:fill="FFFFFF"/>
        </w:rPr>
        <w:t>万元，占</w:t>
      </w:r>
      <w:r>
        <w:rPr>
          <w:rFonts w:hint="eastAsia" w:ascii="仿宋" w:hAnsi="仿宋" w:eastAsia="仿宋"/>
          <w:color w:val="000000"/>
          <w:sz w:val="32"/>
          <w:szCs w:val="32"/>
          <w:shd w:val="clear" w:color="auto" w:fill="FFFFFF"/>
          <w:lang w:val="en-US" w:eastAsia="zh-CN"/>
        </w:rPr>
        <w:t>6.18</w:t>
      </w:r>
      <w:r>
        <w:rPr>
          <w:rFonts w:hint="eastAsia" w:ascii="仿宋" w:hAnsi="仿宋" w:eastAsia="仿宋"/>
          <w:color w:val="000000"/>
          <w:sz w:val="32"/>
          <w:szCs w:val="32"/>
          <w:shd w:val="clear" w:color="auto" w:fill="FFFFFF"/>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w:t>
      </w:r>
      <w:r>
        <w:rPr>
          <w:rFonts w:hint="eastAsia" w:ascii="仿宋" w:hAnsi="仿宋" w:eastAsia="仿宋"/>
          <w:color w:val="000000"/>
          <w:sz w:val="32"/>
          <w:szCs w:val="32"/>
          <w:shd w:val="clear" w:color="auto" w:fill="FFFFFF"/>
        </w:rPr>
        <w:t>教育支出（类）普通教育（款）初中教育（项）</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110.73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增加23.29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基本支出增加。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 w:hAnsi="仿宋" w:eastAsia="仿宋"/>
          <w:color w:val="000000"/>
          <w:sz w:val="32"/>
          <w:szCs w:val="32"/>
          <w:shd w:val="clear" w:color="auto" w:fill="FFFFFF"/>
        </w:rPr>
        <w:t>教育支出（类）普通教育（款）高中教育（项）</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3328.95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增加48.41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基本支出增加</w:t>
      </w:r>
      <w:r>
        <w:rPr>
          <w:rFonts w:hint="eastAsia" w:ascii="仿宋_GB2312" w:hAnsi="黑体" w:eastAsia="仿宋_GB2312" w:cs="仿宋_GB2312"/>
          <w:sz w:val="32"/>
          <w:szCs w:val="32"/>
          <w:lang w:eastAsia="zh-CN"/>
        </w:rPr>
        <w:t>。</w:t>
      </w:r>
    </w:p>
    <w:p>
      <w:pPr>
        <w:ind w:firstLine="736" w:firstLineChars="23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3</w:t>
      </w:r>
      <w:r>
        <w:rPr>
          <w:rFonts w:hint="eastAsia" w:ascii="仿宋" w:hAnsi="仿宋" w:eastAsia="仿宋"/>
          <w:color w:val="000000"/>
          <w:sz w:val="32"/>
          <w:szCs w:val="32"/>
          <w:shd w:val="clear" w:color="auto" w:fill="FFFFFF"/>
        </w:rPr>
        <w:t>.社会保障和就业支出（类）行政事业单位养老支出（款）机关事业单位基本养老保险缴费支出（项）</w:t>
      </w:r>
      <w:r>
        <w:rPr>
          <w:rFonts w:hint="eastAsia" w:ascii="仿宋" w:hAnsi="仿宋" w:eastAsia="仿宋"/>
          <w:color w:val="000000"/>
          <w:sz w:val="32"/>
          <w:szCs w:val="32"/>
          <w:shd w:val="clear" w:color="auto" w:fill="FFFFFF"/>
          <w:lang w:eastAsia="zh-CN"/>
        </w:rPr>
        <w:t>2024年</w:t>
      </w:r>
      <w:r>
        <w:rPr>
          <w:rFonts w:hint="eastAsia" w:ascii="仿宋" w:hAnsi="仿宋" w:eastAsia="仿宋"/>
          <w:color w:val="000000"/>
          <w:sz w:val="32"/>
          <w:szCs w:val="32"/>
          <w:shd w:val="clear" w:color="auto" w:fill="FFFFFF"/>
        </w:rPr>
        <w:t>预算数为</w:t>
      </w:r>
      <w:r>
        <w:rPr>
          <w:rFonts w:hint="eastAsia" w:ascii="仿宋" w:hAnsi="仿宋" w:eastAsia="仿宋"/>
          <w:color w:val="000000"/>
          <w:sz w:val="32"/>
          <w:szCs w:val="32"/>
          <w:shd w:val="clear" w:color="auto" w:fill="FFFFFF"/>
          <w:lang w:val="en-US" w:eastAsia="zh-CN"/>
        </w:rPr>
        <w:t>359.87</w:t>
      </w:r>
      <w:r>
        <w:rPr>
          <w:rFonts w:hint="eastAsia" w:ascii="仿宋" w:hAnsi="仿宋" w:eastAsia="仿宋"/>
          <w:color w:val="000000"/>
          <w:sz w:val="32"/>
          <w:szCs w:val="32"/>
          <w:shd w:val="clear" w:color="auto" w:fill="FFFFFF"/>
        </w:rPr>
        <w:t>万元，比上年预算数</w:t>
      </w:r>
      <w:r>
        <w:rPr>
          <w:rFonts w:hint="eastAsia" w:ascii="仿宋" w:hAnsi="仿宋" w:eastAsia="仿宋"/>
          <w:color w:val="000000"/>
          <w:sz w:val="32"/>
          <w:szCs w:val="32"/>
          <w:shd w:val="clear" w:color="auto" w:fill="FFFFFF"/>
          <w:lang w:val="en-US" w:eastAsia="zh-CN"/>
        </w:rPr>
        <w:t>增加18.07</w:t>
      </w:r>
      <w:r>
        <w:rPr>
          <w:rFonts w:hint="eastAsia" w:ascii="仿宋" w:hAnsi="仿宋" w:eastAsia="仿宋"/>
          <w:color w:val="000000"/>
          <w:sz w:val="32"/>
          <w:szCs w:val="32"/>
          <w:shd w:val="clear" w:color="auto" w:fill="FFFFFF"/>
        </w:rPr>
        <w:t>万元，主要是</w:t>
      </w:r>
      <w:r>
        <w:rPr>
          <w:rFonts w:hint="eastAsia" w:ascii="仿宋" w:hAnsi="仿宋" w:eastAsia="仿宋"/>
          <w:color w:val="000000"/>
          <w:sz w:val="32"/>
          <w:szCs w:val="32"/>
          <w:shd w:val="clear" w:color="auto" w:fill="FFFFFF"/>
          <w:lang w:val="en-US" w:eastAsia="zh-CN"/>
        </w:rPr>
        <w:t>人员增加</w:t>
      </w:r>
      <w:r>
        <w:rPr>
          <w:rFonts w:hint="eastAsia" w:ascii="仿宋" w:hAnsi="仿宋" w:eastAsia="仿宋"/>
          <w:color w:val="000000"/>
          <w:sz w:val="32"/>
          <w:szCs w:val="32"/>
          <w:shd w:val="clear" w:color="auto" w:fill="FFFFFF"/>
        </w:rPr>
        <w:t>。</w:t>
      </w:r>
    </w:p>
    <w:p>
      <w:pPr>
        <w:ind w:firstLine="640" w:firstLineChars="200"/>
        <w:jc w:val="left"/>
        <w:rPr>
          <w:rFonts w:hint="default" w:ascii="仿宋" w:hAnsi="仿宋" w:eastAsia="仿宋"/>
          <w:color w:val="auto"/>
          <w:sz w:val="32"/>
          <w:szCs w:val="32"/>
          <w:shd w:val="clear" w:color="auto" w:fill="FFFFFF"/>
          <w:lang w:val="en-US" w:eastAsia="zh-CN"/>
        </w:rPr>
      </w:pPr>
      <w:r>
        <w:rPr>
          <w:rFonts w:hint="eastAsia" w:ascii="仿宋" w:hAnsi="仿宋" w:eastAsia="仿宋"/>
          <w:color w:val="auto"/>
          <w:sz w:val="32"/>
          <w:szCs w:val="32"/>
          <w:shd w:val="clear" w:color="auto" w:fill="FFFFFF"/>
          <w:lang w:val="en-US" w:eastAsia="zh-CN"/>
        </w:rPr>
        <w:t>4.</w:t>
      </w:r>
      <w:r>
        <w:rPr>
          <w:rFonts w:hint="eastAsia" w:ascii="仿宋" w:hAnsi="仿宋" w:eastAsia="仿宋"/>
          <w:color w:val="auto"/>
          <w:sz w:val="32"/>
          <w:szCs w:val="32"/>
          <w:shd w:val="clear" w:color="auto" w:fill="FFFFFF"/>
        </w:rPr>
        <w:t>社会保障和就业支出（类）行政事业单位养老支出（款）（项）机关事业单位职业年金缴费支出（项）</w:t>
      </w:r>
      <w:r>
        <w:rPr>
          <w:rFonts w:hint="eastAsia" w:ascii="仿宋" w:hAnsi="仿宋" w:eastAsia="仿宋"/>
          <w:color w:val="auto"/>
          <w:sz w:val="32"/>
          <w:szCs w:val="32"/>
          <w:shd w:val="clear" w:color="auto" w:fill="FFFFFF"/>
          <w:lang w:eastAsia="zh-CN"/>
        </w:rPr>
        <w:t>2024年</w:t>
      </w:r>
      <w:r>
        <w:rPr>
          <w:rFonts w:hint="eastAsia" w:ascii="仿宋" w:hAnsi="仿宋" w:eastAsia="仿宋"/>
          <w:color w:val="auto"/>
          <w:sz w:val="32"/>
          <w:szCs w:val="32"/>
          <w:shd w:val="clear" w:color="auto" w:fill="FFFFFF"/>
        </w:rPr>
        <w:t>预算数为</w:t>
      </w:r>
      <w:r>
        <w:rPr>
          <w:rFonts w:hint="eastAsia" w:ascii="仿宋" w:hAnsi="仿宋" w:eastAsia="仿宋"/>
          <w:color w:val="auto"/>
          <w:sz w:val="32"/>
          <w:szCs w:val="32"/>
          <w:shd w:val="clear" w:color="auto" w:fill="FFFFFF"/>
          <w:lang w:val="en-US" w:eastAsia="zh-CN"/>
        </w:rPr>
        <w:t>179.93万元，</w:t>
      </w:r>
      <w:r>
        <w:rPr>
          <w:rFonts w:hint="eastAsia" w:ascii="仿宋" w:hAnsi="仿宋" w:eastAsia="仿宋"/>
          <w:color w:val="000000"/>
          <w:sz w:val="32"/>
          <w:szCs w:val="32"/>
          <w:shd w:val="clear" w:color="auto" w:fill="FFFFFF"/>
        </w:rPr>
        <w:t>比上年预算数</w:t>
      </w:r>
      <w:r>
        <w:rPr>
          <w:rFonts w:hint="eastAsia" w:ascii="仿宋" w:hAnsi="仿宋" w:eastAsia="仿宋"/>
          <w:color w:val="000000"/>
          <w:sz w:val="32"/>
          <w:szCs w:val="32"/>
          <w:shd w:val="clear" w:color="auto" w:fill="FFFFFF"/>
          <w:lang w:val="en-US" w:eastAsia="zh-CN"/>
        </w:rPr>
        <w:t>增加9.03</w:t>
      </w:r>
      <w:r>
        <w:rPr>
          <w:rFonts w:hint="eastAsia" w:ascii="仿宋" w:hAnsi="仿宋" w:eastAsia="仿宋"/>
          <w:color w:val="000000"/>
          <w:sz w:val="32"/>
          <w:szCs w:val="32"/>
          <w:shd w:val="clear" w:color="auto" w:fill="FFFFFF"/>
        </w:rPr>
        <w:t>万元，主要是</w:t>
      </w:r>
      <w:r>
        <w:rPr>
          <w:rFonts w:hint="eastAsia" w:ascii="仿宋" w:hAnsi="仿宋" w:eastAsia="仿宋"/>
          <w:color w:val="000000"/>
          <w:sz w:val="32"/>
          <w:szCs w:val="32"/>
          <w:shd w:val="clear" w:color="auto" w:fill="FFFFFF"/>
          <w:lang w:val="en-US" w:eastAsia="zh-CN"/>
        </w:rPr>
        <w:t>支出需求增加</w:t>
      </w:r>
      <w:r>
        <w:rPr>
          <w:rFonts w:hint="eastAsia" w:ascii="仿宋" w:hAnsi="仿宋" w:eastAsia="仿宋"/>
          <w:color w:val="auto"/>
          <w:sz w:val="32"/>
          <w:szCs w:val="32"/>
          <w:shd w:val="clear" w:color="auto" w:fill="FFFFFF"/>
          <w:lang w:val="en-US" w:eastAsia="zh-CN"/>
        </w:rPr>
        <w:t>。</w:t>
      </w:r>
    </w:p>
    <w:p>
      <w:pPr>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5</w:t>
      </w:r>
      <w:r>
        <w:rPr>
          <w:rFonts w:hint="eastAsia" w:ascii="仿宋" w:hAnsi="仿宋" w:eastAsia="仿宋"/>
          <w:color w:val="000000"/>
          <w:sz w:val="32"/>
          <w:szCs w:val="32"/>
          <w:shd w:val="clear" w:color="auto" w:fill="FFFFFF"/>
        </w:rPr>
        <w:t>.社会保障和就业支出（类）行政事业单位养老支出（款）其他行政事业单位养老支出（项）</w:t>
      </w:r>
      <w:r>
        <w:rPr>
          <w:rFonts w:hint="eastAsia" w:ascii="仿宋" w:hAnsi="仿宋" w:eastAsia="仿宋"/>
          <w:color w:val="000000"/>
          <w:sz w:val="32"/>
          <w:szCs w:val="32"/>
          <w:shd w:val="clear" w:color="auto" w:fill="FFFFFF"/>
          <w:lang w:eastAsia="zh-CN"/>
        </w:rPr>
        <w:t>2024年</w:t>
      </w:r>
      <w:r>
        <w:rPr>
          <w:rFonts w:hint="eastAsia" w:ascii="仿宋" w:hAnsi="仿宋" w:eastAsia="仿宋"/>
          <w:color w:val="000000"/>
          <w:sz w:val="32"/>
          <w:szCs w:val="32"/>
          <w:shd w:val="clear" w:color="auto" w:fill="FFFFFF"/>
        </w:rPr>
        <w:t>预算数为</w:t>
      </w:r>
      <w:r>
        <w:rPr>
          <w:rFonts w:hint="eastAsia" w:ascii="仿宋" w:hAnsi="仿宋" w:eastAsia="仿宋"/>
          <w:color w:val="000000"/>
          <w:sz w:val="32"/>
          <w:szCs w:val="32"/>
          <w:shd w:val="clear" w:color="auto" w:fill="FFFFFF"/>
          <w:lang w:val="en-US" w:eastAsia="zh-CN"/>
        </w:rPr>
        <w:t>94.56</w:t>
      </w:r>
      <w:r>
        <w:rPr>
          <w:rFonts w:hint="eastAsia" w:ascii="仿宋" w:hAnsi="仿宋" w:eastAsia="仿宋"/>
          <w:color w:val="000000"/>
          <w:sz w:val="32"/>
          <w:szCs w:val="32"/>
          <w:shd w:val="clear" w:color="auto" w:fill="FFFFFF"/>
        </w:rPr>
        <w:t>万元，比上年预算数</w:t>
      </w:r>
      <w:r>
        <w:rPr>
          <w:rFonts w:hint="eastAsia" w:ascii="仿宋" w:hAnsi="仿宋" w:eastAsia="仿宋"/>
          <w:color w:val="000000"/>
          <w:sz w:val="32"/>
          <w:szCs w:val="32"/>
          <w:shd w:val="clear" w:color="auto" w:fill="FFFFFF"/>
          <w:lang w:val="en-US" w:eastAsia="zh-CN"/>
        </w:rPr>
        <w:t>增加21.84</w:t>
      </w:r>
      <w:r>
        <w:rPr>
          <w:rFonts w:hint="eastAsia" w:ascii="仿宋" w:hAnsi="仿宋" w:eastAsia="仿宋"/>
          <w:color w:val="000000"/>
          <w:sz w:val="32"/>
          <w:szCs w:val="32"/>
          <w:shd w:val="clear" w:color="auto" w:fill="FFFFFF"/>
        </w:rPr>
        <w:t>万元，主要是其</w:t>
      </w:r>
      <w:r>
        <w:rPr>
          <w:rFonts w:ascii="仿宋_GB2312" w:hAnsi="宋体" w:eastAsia="仿宋_GB2312" w:cs="仿宋_GB2312"/>
          <w:i w:val="0"/>
          <w:iCs w:val="0"/>
          <w:caps w:val="0"/>
          <w:color w:val="000000"/>
          <w:spacing w:val="0"/>
          <w:sz w:val="32"/>
          <w:szCs w:val="32"/>
          <w:shd w:val="clear" w:fill="FFFFFF"/>
        </w:rPr>
        <w:t>增加养老保险</w:t>
      </w:r>
      <w:r>
        <w:rPr>
          <w:rFonts w:hint="eastAsia" w:ascii="仿宋" w:hAnsi="仿宋" w:eastAsia="仿宋"/>
          <w:color w:val="000000"/>
          <w:sz w:val="32"/>
          <w:szCs w:val="32"/>
          <w:shd w:val="clear" w:color="auto" w:fill="FFFFFF"/>
        </w:rPr>
        <w:t>。</w:t>
      </w:r>
    </w:p>
    <w:p>
      <w:pPr>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6.</w:t>
      </w:r>
      <w:r>
        <w:rPr>
          <w:rFonts w:hint="eastAsia" w:ascii="仿宋" w:hAnsi="仿宋" w:eastAsia="仿宋"/>
          <w:color w:val="000000"/>
          <w:sz w:val="32"/>
          <w:szCs w:val="32"/>
          <w:shd w:val="clear" w:color="auto" w:fill="FFFFFF"/>
        </w:rPr>
        <w:t>卫生健康支出（类）行政事业单位医疗（款）事业单位医疗（项）</w:t>
      </w:r>
      <w:r>
        <w:rPr>
          <w:rFonts w:hint="eastAsia" w:ascii="仿宋" w:hAnsi="仿宋" w:eastAsia="仿宋"/>
          <w:color w:val="000000"/>
          <w:sz w:val="32"/>
          <w:szCs w:val="32"/>
          <w:shd w:val="clear" w:color="auto" w:fill="FFFFFF"/>
          <w:lang w:eastAsia="zh-CN"/>
        </w:rPr>
        <w:t>2024年</w:t>
      </w:r>
      <w:r>
        <w:rPr>
          <w:rFonts w:hint="eastAsia" w:ascii="仿宋" w:hAnsi="仿宋" w:eastAsia="仿宋"/>
          <w:color w:val="000000"/>
          <w:sz w:val="32"/>
          <w:szCs w:val="32"/>
          <w:shd w:val="clear" w:color="auto" w:fill="FFFFFF"/>
        </w:rPr>
        <w:t>预算数为</w:t>
      </w:r>
      <w:r>
        <w:rPr>
          <w:rFonts w:hint="eastAsia" w:ascii="仿宋" w:hAnsi="仿宋" w:eastAsia="仿宋"/>
          <w:color w:val="000000"/>
          <w:sz w:val="32"/>
          <w:szCs w:val="32"/>
          <w:shd w:val="clear" w:color="auto" w:fill="FFFFFF"/>
          <w:lang w:val="en-US" w:eastAsia="zh-CN"/>
        </w:rPr>
        <w:t>135.97</w:t>
      </w:r>
      <w:r>
        <w:rPr>
          <w:rFonts w:hint="eastAsia" w:ascii="仿宋" w:hAnsi="仿宋" w:eastAsia="仿宋"/>
          <w:color w:val="000000"/>
          <w:sz w:val="32"/>
          <w:szCs w:val="32"/>
          <w:shd w:val="clear" w:color="auto" w:fill="FFFFFF"/>
        </w:rPr>
        <w:t>万元，比上年预算数</w:t>
      </w:r>
      <w:r>
        <w:rPr>
          <w:rFonts w:hint="eastAsia" w:ascii="仿宋" w:hAnsi="仿宋" w:eastAsia="仿宋"/>
          <w:color w:val="000000"/>
          <w:sz w:val="32"/>
          <w:szCs w:val="32"/>
          <w:shd w:val="clear" w:color="auto" w:fill="FFFFFF"/>
          <w:lang w:val="en-US" w:eastAsia="zh-CN"/>
        </w:rPr>
        <w:t>增加8.58</w:t>
      </w:r>
      <w:r>
        <w:rPr>
          <w:rFonts w:hint="eastAsia" w:ascii="仿宋" w:hAnsi="仿宋" w:eastAsia="仿宋"/>
          <w:color w:val="000000"/>
          <w:sz w:val="32"/>
          <w:szCs w:val="32"/>
          <w:shd w:val="clear" w:color="auto" w:fill="FFFFFF"/>
        </w:rPr>
        <w:t>万元，主要是事业单位医疗实际支出</w:t>
      </w:r>
      <w:r>
        <w:rPr>
          <w:rFonts w:hint="eastAsia" w:ascii="仿宋" w:hAnsi="仿宋" w:eastAsia="仿宋"/>
          <w:color w:val="000000"/>
          <w:sz w:val="32"/>
          <w:szCs w:val="32"/>
          <w:shd w:val="clear" w:color="auto" w:fill="FFFFFF"/>
          <w:lang w:val="en-US" w:eastAsia="zh-CN"/>
        </w:rPr>
        <w:t>增加</w:t>
      </w:r>
      <w:r>
        <w:rPr>
          <w:rFonts w:hint="eastAsia" w:ascii="仿宋" w:hAnsi="仿宋" w:eastAsia="仿宋"/>
          <w:color w:val="000000"/>
          <w:sz w:val="32"/>
          <w:szCs w:val="32"/>
          <w:shd w:val="clear" w:color="auto" w:fill="FFFFFF"/>
        </w:rPr>
        <w:t>。</w:t>
      </w:r>
    </w:p>
    <w:p>
      <w:pPr>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7</w:t>
      </w:r>
      <w:r>
        <w:rPr>
          <w:rFonts w:hint="eastAsia" w:ascii="仿宋" w:hAnsi="仿宋" w:eastAsia="仿宋"/>
          <w:color w:val="000000"/>
          <w:sz w:val="32"/>
          <w:szCs w:val="32"/>
          <w:shd w:val="clear" w:color="auto" w:fill="FFFFFF"/>
        </w:rPr>
        <w:t>.卫生健康支出（类）行政事业单位医疗（款）其他行政事业单位医疗支出（项）</w:t>
      </w:r>
      <w:r>
        <w:rPr>
          <w:rFonts w:hint="eastAsia" w:ascii="仿宋" w:hAnsi="仿宋" w:eastAsia="仿宋"/>
          <w:color w:val="000000"/>
          <w:sz w:val="32"/>
          <w:szCs w:val="32"/>
          <w:shd w:val="clear" w:color="auto" w:fill="FFFFFF"/>
          <w:lang w:eastAsia="zh-CN"/>
        </w:rPr>
        <w:t>2024年</w:t>
      </w:r>
      <w:r>
        <w:rPr>
          <w:rFonts w:hint="eastAsia" w:ascii="仿宋" w:hAnsi="仿宋" w:eastAsia="仿宋"/>
          <w:color w:val="000000"/>
          <w:sz w:val="32"/>
          <w:szCs w:val="32"/>
          <w:shd w:val="clear" w:color="auto" w:fill="FFFFFF"/>
        </w:rPr>
        <w:t>预算数为</w:t>
      </w:r>
      <w:r>
        <w:rPr>
          <w:rFonts w:hint="eastAsia" w:ascii="仿宋" w:hAnsi="仿宋" w:eastAsia="仿宋"/>
          <w:color w:val="000000"/>
          <w:sz w:val="32"/>
          <w:szCs w:val="32"/>
          <w:shd w:val="clear" w:color="auto" w:fill="FFFFFF"/>
          <w:lang w:val="en-US" w:eastAsia="zh-CN"/>
        </w:rPr>
        <w:t>258.94</w:t>
      </w:r>
      <w:r>
        <w:rPr>
          <w:rFonts w:hint="eastAsia" w:ascii="仿宋" w:hAnsi="仿宋" w:eastAsia="仿宋"/>
          <w:color w:val="000000"/>
          <w:sz w:val="32"/>
          <w:szCs w:val="32"/>
          <w:shd w:val="clear" w:color="auto" w:fill="FFFFFF"/>
        </w:rPr>
        <w:t>万元，比上年预算数</w:t>
      </w:r>
      <w:r>
        <w:rPr>
          <w:rFonts w:hint="eastAsia" w:ascii="仿宋" w:hAnsi="仿宋" w:eastAsia="仿宋"/>
          <w:color w:val="000000"/>
          <w:sz w:val="32"/>
          <w:szCs w:val="32"/>
          <w:shd w:val="clear" w:color="auto" w:fill="FFFFFF"/>
          <w:lang w:val="en-US" w:eastAsia="zh-CN"/>
        </w:rPr>
        <w:t>增加22.76</w:t>
      </w:r>
      <w:r>
        <w:rPr>
          <w:rFonts w:hint="eastAsia" w:ascii="仿宋" w:hAnsi="仿宋" w:eastAsia="仿宋"/>
          <w:color w:val="000000"/>
          <w:sz w:val="32"/>
          <w:szCs w:val="32"/>
          <w:shd w:val="clear" w:color="auto" w:fill="FFFFFF"/>
        </w:rPr>
        <w:t>万元，主要是其他行政事业单位医疗实际支出</w:t>
      </w:r>
      <w:r>
        <w:rPr>
          <w:rFonts w:hint="eastAsia" w:ascii="仿宋" w:hAnsi="仿宋" w:eastAsia="仿宋"/>
          <w:color w:val="000000"/>
          <w:sz w:val="32"/>
          <w:szCs w:val="32"/>
          <w:shd w:val="clear" w:color="auto" w:fill="FFFFFF"/>
          <w:lang w:val="en-US" w:eastAsia="zh-CN"/>
        </w:rPr>
        <w:t>增加</w:t>
      </w:r>
      <w:r>
        <w:rPr>
          <w:rFonts w:hint="eastAsia" w:ascii="仿宋" w:hAnsi="仿宋" w:eastAsia="仿宋"/>
          <w:color w:val="000000"/>
          <w:sz w:val="32"/>
          <w:szCs w:val="32"/>
          <w:shd w:val="clear" w:color="auto" w:fill="FFFFFF"/>
        </w:rPr>
        <w:t>。</w:t>
      </w:r>
    </w:p>
    <w:p>
      <w:pPr>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val="en-US" w:eastAsia="zh-CN"/>
        </w:rPr>
        <w:t>8.</w:t>
      </w:r>
      <w:r>
        <w:rPr>
          <w:rFonts w:hint="eastAsia" w:ascii="仿宋" w:hAnsi="仿宋" w:eastAsia="仿宋"/>
          <w:color w:val="000000"/>
          <w:sz w:val="32"/>
          <w:szCs w:val="32"/>
          <w:shd w:val="clear" w:color="auto" w:fill="FFFFFF"/>
        </w:rPr>
        <w:t>住房保障支出（类）住房改革支出（款）住房公积金（项）</w:t>
      </w:r>
      <w:r>
        <w:rPr>
          <w:rFonts w:hint="eastAsia" w:ascii="仿宋" w:hAnsi="仿宋" w:eastAsia="仿宋"/>
          <w:color w:val="000000"/>
          <w:sz w:val="32"/>
          <w:szCs w:val="32"/>
          <w:shd w:val="clear" w:color="auto" w:fill="FFFFFF"/>
          <w:lang w:eastAsia="zh-CN"/>
        </w:rPr>
        <w:t>2024年</w:t>
      </w:r>
      <w:r>
        <w:rPr>
          <w:rFonts w:hint="eastAsia" w:ascii="仿宋" w:hAnsi="仿宋" w:eastAsia="仿宋"/>
          <w:color w:val="000000"/>
          <w:sz w:val="32"/>
          <w:szCs w:val="32"/>
          <w:shd w:val="clear" w:color="auto" w:fill="FFFFFF"/>
        </w:rPr>
        <w:t>预算数为</w:t>
      </w:r>
      <w:r>
        <w:rPr>
          <w:rFonts w:hint="eastAsia" w:ascii="仿宋" w:hAnsi="仿宋" w:eastAsia="仿宋"/>
          <w:color w:val="000000"/>
          <w:sz w:val="32"/>
          <w:szCs w:val="32"/>
          <w:shd w:val="clear" w:color="auto" w:fill="FFFFFF"/>
          <w:lang w:val="en-US" w:eastAsia="zh-CN"/>
        </w:rPr>
        <w:t>290.96</w:t>
      </w:r>
      <w:r>
        <w:rPr>
          <w:rFonts w:hint="eastAsia" w:ascii="仿宋" w:hAnsi="仿宋" w:eastAsia="仿宋"/>
          <w:color w:val="000000"/>
          <w:sz w:val="32"/>
          <w:szCs w:val="32"/>
          <w:shd w:val="clear" w:color="auto" w:fill="FFFFFF"/>
        </w:rPr>
        <w:t>万元，比上年预算数</w:t>
      </w:r>
      <w:r>
        <w:rPr>
          <w:rFonts w:hint="eastAsia" w:ascii="仿宋" w:hAnsi="仿宋" w:eastAsia="仿宋"/>
          <w:color w:val="000000"/>
          <w:sz w:val="32"/>
          <w:szCs w:val="32"/>
          <w:shd w:val="clear" w:color="auto" w:fill="FFFFFF"/>
          <w:lang w:val="en-US" w:eastAsia="zh-CN"/>
        </w:rPr>
        <w:t>增加26.75</w:t>
      </w:r>
      <w:r>
        <w:rPr>
          <w:rFonts w:hint="eastAsia" w:ascii="仿宋" w:hAnsi="仿宋" w:eastAsia="仿宋"/>
          <w:color w:val="000000"/>
          <w:sz w:val="32"/>
          <w:szCs w:val="32"/>
          <w:shd w:val="clear" w:color="auto" w:fill="FFFFFF"/>
        </w:rPr>
        <w:t>万元，主要是住房公积金实际支出</w:t>
      </w:r>
      <w:r>
        <w:rPr>
          <w:rFonts w:hint="eastAsia" w:ascii="仿宋" w:hAnsi="仿宋" w:eastAsia="仿宋"/>
          <w:color w:val="000000"/>
          <w:sz w:val="32"/>
          <w:szCs w:val="32"/>
          <w:shd w:val="clear" w:color="auto" w:fill="FFFFFF"/>
          <w:lang w:val="en-US" w:eastAsia="zh-CN"/>
        </w:rPr>
        <w:t>增加</w:t>
      </w:r>
      <w:r>
        <w:rPr>
          <w:rFonts w:hint="eastAsia" w:ascii="仿宋" w:hAnsi="仿宋" w:eastAsia="仿宋"/>
          <w:color w:val="000000"/>
          <w:sz w:val="32"/>
          <w:szCs w:val="32"/>
          <w:shd w:val="clear" w:color="auto" w:fill="FFFFFF"/>
        </w:rPr>
        <w:t>。</w:t>
      </w:r>
    </w:p>
    <w:p>
      <w:pPr>
        <w:ind w:firstLine="640" w:firstLineChars="200"/>
        <w:jc w:val="left"/>
        <w:rPr>
          <w:rFonts w:hint="default"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lang w:val="en-US" w:eastAsia="zh-CN"/>
        </w:rPr>
        <w:t>9.</w:t>
      </w:r>
      <w:r>
        <w:rPr>
          <w:rFonts w:hint="eastAsia" w:ascii="仿宋" w:hAnsi="仿宋" w:eastAsia="仿宋"/>
          <w:color w:val="000000"/>
          <w:sz w:val="32"/>
          <w:szCs w:val="32"/>
          <w:shd w:val="clear" w:color="auto" w:fill="FFFFFF"/>
        </w:rPr>
        <w:t>住房保障支出（类）住房改革支出（款）购房补贴（项）</w:t>
      </w:r>
      <w:r>
        <w:rPr>
          <w:rFonts w:hint="eastAsia" w:ascii="仿宋" w:hAnsi="仿宋" w:eastAsia="仿宋"/>
          <w:color w:val="000000"/>
          <w:sz w:val="32"/>
          <w:szCs w:val="32"/>
          <w:shd w:val="clear" w:color="auto" w:fill="FFFFFF"/>
          <w:lang w:eastAsia="zh-CN"/>
        </w:rPr>
        <w:t>2024年</w:t>
      </w:r>
      <w:r>
        <w:rPr>
          <w:rFonts w:hint="eastAsia" w:ascii="仿宋" w:hAnsi="仿宋" w:eastAsia="仿宋"/>
          <w:color w:val="000000"/>
          <w:sz w:val="32"/>
          <w:szCs w:val="32"/>
          <w:shd w:val="clear" w:color="auto" w:fill="FFFFFF"/>
        </w:rPr>
        <w:t>预算数为</w:t>
      </w:r>
      <w:r>
        <w:rPr>
          <w:rFonts w:hint="eastAsia" w:ascii="仿宋" w:hAnsi="仿宋" w:eastAsia="仿宋"/>
          <w:color w:val="000000"/>
          <w:sz w:val="32"/>
          <w:szCs w:val="32"/>
          <w:shd w:val="clear" w:color="auto" w:fill="FFFFFF"/>
          <w:lang w:val="en-US" w:eastAsia="zh-CN"/>
        </w:rPr>
        <w:t>3.42万元，与上年数持平。</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海口海港学校2024年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海口海港学校2024年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4049.54</w:t>
      </w:r>
      <w:r>
        <w:rPr>
          <w:rFonts w:hint="eastAsia" w:ascii="仿宋_GB2312" w:hAnsi="黑体" w:eastAsia="仿宋_GB2312"/>
          <w:sz w:val="32"/>
          <w:szCs w:val="32"/>
        </w:rPr>
        <w:t>万元，其中：</w:t>
      </w:r>
    </w:p>
    <w:p>
      <w:pPr>
        <w:widowControl/>
        <w:shd w:val="clear" w:color="auto" w:fill="FFFFFF"/>
        <w:ind w:firstLine="640"/>
        <w:jc w:val="left"/>
        <w:rPr>
          <w:rFonts w:hint="eastAsia" w:ascii="仿宋" w:hAnsi="仿宋" w:eastAsia="仿宋" w:cs="宋体"/>
          <w:color w:val="000000"/>
          <w:kern w:val="0"/>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3783.87</w:t>
      </w:r>
      <w:r>
        <w:rPr>
          <w:rFonts w:hint="eastAsia" w:ascii="仿宋_GB2312" w:hAnsi="黑体" w:eastAsia="仿宋_GB2312"/>
          <w:sz w:val="32"/>
          <w:szCs w:val="32"/>
        </w:rPr>
        <w:t>万元，主要包括：</w:t>
      </w:r>
      <w:r>
        <w:rPr>
          <w:rFonts w:hint="eastAsia" w:ascii="仿宋" w:hAnsi="仿宋" w:eastAsia="仿宋" w:cs="宋体"/>
          <w:color w:val="000000"/>
          <w:kern w:val="0"/>
          <w:sz w:val="32"/>
          <w:szCs w:val="32"/>
        </w:rPr>
        <w:t>基本工资、津贴补贴、绩效工资、机关事业单位基本养老保险缴费、职业年金缴费</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职工基本医疗保险缴费、公务员医疗补助缴费、其他社会保障缴费、住房公积金、医疗费、邮电费、医疗费补助、奖励金</w:t>
      </w:r>
      <w:r>
        <w:rPr>
          <w:rFonts w:hint="eastAsia" w:ascii="仿宋" w:hAnsi="仿宋" w:eastAsia="仿宋" w:cs="宋体"/>
          <w:color w:val="000000"/>
          <w:kern w:val="0"/>
          <w:sz w:val="32"/>
          <w:szCs w:val="32"/>
          <w:lang w:eastAsia="zh-CN"/>
        </w:rPr>
        <w:t>、其他对个人和家庭的补助</w:t>
      </w:r>
      <w:r>
        <w:rPr>
          <w:rFonts w:hint="eastAsia" w:ascii="仿宋" w:hAnsi="仿宋" w:eastAsia="仿宋" w:cs="宋体"/>
          <w:color w:val="000000"/>
          <w:kern w:val="0"/>
          <w:sz w:val="32"/>
          <w:szCs w:val="32"/>
        </w:rPr>
        <w:t>。</w:t>
      </w:r>
    </w:p>
    <w:p>
      <w:pPr>
        <w:widowControl/>
        <w:shd w:val="clear" w:color="auto" w:fill="FFFFFF"/>
        <w:ind w:firstLine="640"/>
        <w:jc w:val="left"/>
        <w:rPr>
          <w:rFonts w:hint="eastAsia" w:ascii="仿宋" w:hAnsi="仿宋" w:eastAsia="仿宋" w:cs="宋体"/>
          <w:color w:val="000000"/>
          <w:kern w:val="0"/>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265.67</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其他工资福利支出、</w:t>
      </w:r>
      <w:r>
        <w:rPr>
          <w:rFonts w:hint="eastAsia" w:ascii="仿宋" w:hAnsi="仿宋" w:eastAsia="仿宋" w:cs="宋体"/>
          <w:color w:val="000000"/>
          <w:kern w:val="0"/>
          <w:sz w:val="32"/>
          <w:szCs w:val="32"/>
        </w:rPr>
        <w:t>办公费、印刷费、手续费、水费、电费、邮电费、</w:t>
      </w:r>
      <w:r>
        <w:rPr>
          <w:rFonts w:hint="eastAsia" w:ascii="仿宋" w:hAnsi="仿宋" w:eastAsia="仿宋" w:cs="宋体"/>
          <w:color w:val="000000"/>
          <w:kern w:val="0"/>
          <w:sz w:val="32"/>
          <w:szCs w:val="32"/>
          <w:lang w:val="en-US" w:eastAsia="zh-CN"/>
        </w:rPr>
        <w:t>物业管理费、</w:t>
      </w:r>
      <w:r>
        <w:rPr>
          <w:rFonts w:hint="eastAsia" w:ascii="仿宋" w:hAnsi="仿宋" w:eastAsia="仿宋" w:cs="宋体"/>
          <w:color w:val="000000"/>
          <w:kern w:val="0"/>
          <w:sz w:val="32"/>
          <w:szCs w:val="32"/>
        </w:rPr>
        <w:t>差旅费、维修(护)费、租赁费、培训费、专用材料费、工会经费、公务用车运行维护费、其他商品和服务支出、办公设备购置。</w:t>
      </w:r>
    </w:p>
    <w:p>
      <w:pPr>
        <w:ind w:firstLine="640" w:firstLineChars="200"/>
        <w:rPr>
          <w:rFonts w:ascii="仿宋_GB2312" w:hAnsi="黑体" w:eastAsia="仿宋_GB2312"/>
          <w:sz w:val="32"/>
          <w:szCs w:val="32"/>
        </w:rPr>
      </w:pP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海口海港学校2024年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海口海港学校2024年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p>
    <w:p>
      <w:pPr>
        <w:widowControl/>
        <w:shd w:val="clear" w:color="auto" w:fill="FFFFFF"/>
        <w:ind w:firstLine="640" w:firstLineChars="200"/>
        <w:jc w:val="left"/>
        <w:rPr>
          <w:rFonts w:hint="eastAsia" w:ascii="仿宋" w:hAnsi="仿宋" w:eastAsia="仿宋" w:cs="Times New Roman"/>
          <w:color w:val="000000"/>
          <w:sz w:val="32"/>
          <w:szCs w:val="32"/>
          <w:shd w:val="clear" w:color="auto" w:fill="FFFFFF"/>
        </w:rPr>
      </w:pPr>
      <w:r>
        <w:rPr>
          <w:rFonts w:ascii="仿宋" w:hAnsi="仿宋" w:eastAsia="仿宋" w:cs="Times New Roman"/>
          <w:color w:val="000000"/>
          <w:sz w:val="32"/>
          <w:szCs w:val="32"/>
          <w:shd w:val="clear" w:color="auto" w:fill="FFFFFF"/>
        </w:rPr>
        <w:t>公务用车购置及运行费</w:t>
      </w:r>
      <w:r>
        <w:rPr>
          <w:rFonts w:hint="eastAsia" w:ascii="仿宋" w:hAnsi="仿宋" w:eastAsia="仿宋"/>
          <w:color w:val="000000"/>
          <w:sz w:val="32"/>
          <w:szCs w:val="32"/>
          <w:shd w:val="clear" w:color="auto" w:fill="FFFFFF"/>
        </w:rPr>
        <w:t>3.5万元（其中，</w:t>
      </w:r>
      <w:r>
        <w:rPr>
          <w:rFonts w:ascii="仿宋" w:hAnsi="仿宋" w:eastAsia="仿宋" w:cs="Times New Roman"/>
          <w:color w:val="000000"/>
          <w:sz w:val="32"/>
          <w:szCs w:val="32"/>
          <w:shd w:val="clear" w:color="auto" w:fill="FFFFFF"/>
        </w:rPr>
        <w:t>公务用车购置</w:t>
      </w:r>
      <w:r>
        <w:rPr>
          <w:rFonts w:hint="eastAsia" w:ascii="仿宋" w:hAnsi="仿宋" w:eastAsia="仿宋"/>
          <w:color w:val="000000"/>
          <w:sz w:val="32"/>
          <w:szCs w:val="32"/>
          <w:shd w:val="clear" w:color="auto" w:fill="FFFFFF"/>
        </w:rPr>
        <w:t>费0万元，公务用车</w:t>
      </w:r>
      <w:r>
        <w:rPr>
          <w:rFonts w:ascii="仿宋" w:hAnsi="仿宋" w:eastAsia="仿宋" w:cs="Times New Roman"/>
          <w:color w:val="000000"/>
          <w:sz w:val="32"/>
          <w:szCs w:val="32"/>
          <w:shd w:val="clear" w:color="auto" w:fill="FFFFFF"/>
        </w:rPr>
        <w:t>运行费</w:t>
      </w:r>
      <w:r>
        <w:rPr>
          <w:rFonts w:hint="eastAsia" w:ascii="仿宋" w:hAnsi="仿宋" w:eastAsia="仿宋"/>
          <w:color w:val="000000"/>
          <w:sz w:val="32"/>
          <w:szCs w:val="32"/>
          <w:shd w:val="clear" w:color="auto" w:fill="FFFFFF"/>
        </w:rPr>
        <w:t>3.5万元）</w:t>
      </w:r>
      <w:r>
        <w:rPr>
          <w:rFonts w:ascii="仿宋" w:hAnsi="仿宋" w:eastAsia="仿宋" w:cs="Times New Roman"/>
          <w:color w:val="000000"/>
          <w:sz w:val="32"/>
          <w:szCs w:val="32"/>
          <w:shd w:val="clear" w:color="auto" w:fill="FFFFFF"/>
        </w:rPr>
        <w:t>，</w:t>
      </w:r>
      <w:r>
        <w:rPr>
          <w:rFonts w:hint="eastAsia" w:ascii="仿宋" w:hAnsi="仿宋" w:eastAsia="仿宋"/>
          <w:color w:val="000000"/>
          <w:sz w:val="32"/>
          <w:szCs w:val="32"/>
          <w:shd w:val="clear" w:color="auto" w:fill="FFFFFF"/>
        </w:rPr>
        <w:t>公务车数量1辆，</w:t>
      </w:r>
      <w:r>
        <w:rPr>
          <w:rFonts w:hint="eastAsia" w:ascii="仿宋" w:hAnsi="仿宋" w:eastAsia="仿宋" w:cs="Times New Roman"/>
          <w:color w:val="000000"/>
          <w:sz w:val="32"/>
          <w:szCs w:val="32"/>
          <w:shd w:val="clear" w:color="auto" w:fill="FFFFFF"/>
        </w:rPr>
        <w:t>与上年预算持平。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海口海港学校2024年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ascii="仿宋" w:hAnsi="仿宋" w:eastAsia="仿宋" w:cs="Times New Roman"/>
          <w:color w:val="000000"/>
          <w:kern w:val="0"/>
          <w:sz w:val="32"/>
          <w:szCs w:val="32"/>
          <w:shd w:val="clear" w:color="auto" w:fill="FFFFFF"/>
        </w:rPr>
        <w:t>因公出国（境）经费</w:t>
      </w:r>
      <w:r>
        <w:rPr>
          <w:rFonts w:hint="eastAsia" w:ascii="仿宋" w:hAnsi="仿宋" w:eastAsia="仿宋" w:cs="宋体"/>
          <w:color w:val="000000"/>
          <w:kern w:val="0"/>
          <w:sz w:val="32"/>
          <w:szCs w:val="32"/>
        </w:rPr>
        <w:t>0万元</w:t>
      </w:r>
      <w:r>
        <w:rPr>
          <w:rFonts w:ascii="仿宋" w:hAnsi="仿宋" w:eastAsia="仿宋" w:cs="Times New Roman"/>
          <w:color w:val="000000"/>
          <w:kern w:val="0"/>
          <w:sz w:val="32"/>
          <w:szCs w:val="32"/>
          <w:shd w:val="clear" w:color="auto" w:fill="FFFFFF"/>
        </w:rPr>
        <w:t>，与</w:t>
      </w:r>
      <w:r>
        <w:rPr>
          <w:rFonts w:hint="eastAsia" w:ascii="仿宋" w:hAnsi="仿宋" w:eastAsia="仿宋" w:cs="宋体"/>
          <w:color w:val="000000"/>
          <w:kern w:val="0"/>
          <w:sz w:val="32"/>
          <w:szCs w:val="32"/>
          <w:shd w:val="clear" w:color="auto" w:fill="FFFFFF"/>
        </w:rPr>
        <w:t>上</w:t>
      </w:r>
      <w:r>
        <w:rPr>
          <w:rFonts w:ascii="仿宋" w:hAnsi="仿宋" w:eastAsia="仿宋" w:cs="Times New Roman"/>
          <w:color w:val="000000"/>
          <w:kern w:val="0"/>
          <w:sz w:val="32"/>
          <w:szCs w:val="32"/>
          <w:shd w:val="clear" w:color="auto" w:fill="FFFFFF"/>
        </w:rPr>
        <w:t>年预算持平。</w:t>
      </w:r>
      <w:r>
        <w:rPr>
          <w:rFonts w:hint="eastAsia" w:ascii="仿宋" w:hAnsi="仿宋" w:eastAsia="仿宋" w:cs="宋体"/>
          <w:color w:val="000000"/>
          <w:kern w:val="0"/>
          <w:sz w:val="32"/>
          <w:szCs w:val="32"/>
        </w:rPr>
        <w:t>持平</w:t>
      </w:r>
      <w:r>
        <w:rPr>
          <w:rFonts w:ascii="仿宋" w:hAnsi="仿宋" w:eastAsia="仿宋" w:cs="Times New Roman"/>
          <w:color w:val="000000"/>
          <w:kern w:val="0"/>
          <w:sz w:val="32"/>
          <w:szCs w:val="32"/>
        </w:rPr>
        <w:t>的</w:t>
      </w:r>
      <w:r>
        <w:rPr>
          <w:rFonts w:ascii="仿宋" w:hAnsi="仿宋" w:eastAsia="仿宋" w:cs="Times New Roman"/>
          <w:color w:val="000000"/>
          <w:kern w:val="0"/>
          <w:sz w:val="32"/>
          <w:szCs w:val="32"/>
          <w:shd w:val="clear" w:color="auto" w:fill="FFFFFF"/>
        </w:rPr>
        <w:t>主要原因</w:t>
      </w:r>
      <w:r>
        <w:rPr>
          <w:rFonts w:hint="eastAsia" w:ascii="仿宋" w:hAnsi="仿宋" w:eastAsia="仿宋" w:cs="宋体"/>
          <w:color w:val="000000"/>
          <w:kern w:val="0"/>
          <w:sz w:val="32"/>
          <w:szCs w:val="32"/>
          <w:shd w:val="clear" w:color="auto" w:fill="FFFFFF"/>
        </w:rPr>
        <w:t>为无该项资金预算。</w:t>
      </w:r>
      <w:r>
        <w:rPr>
          <w:rFonts w:ascii="仿宋" w:hAnsi="仿宋" w:eastAsia="仿宋" w:cs="Times New Roman"/>
          <w:color w:val="000000"/>
          <w:kern w:val="0"/>
          <w:sz w:val="32"/>
          <w:szCs w:val="32"/>
          <w:shd w:val="clear" w:color="auto" w:fill="FFFFFF"/>
        </w:rPr>
        <w:t>公务用车购置及运行费</w:t>
      </w:r>
      <w:r>
        <w:rPr>
          <w:rFonts w:hint="eastAsia" w:ascii="仿宋" w:hAnsi="仿宋" w:eastAsia="仿宋" w:cs="宋体"/>
          <w:color w:val="000000"/>
          <w:kern w:val="0"/>
          <w:sz w:val="32"/>
          <w:szCs w:val="32"/>
        </w:rPr>
        <w:t>0万元（其中，</w:t>
      </w:r>
      <w:r>
        <w:rPr>
          <w:rFonts w:ascii="仿宋" w:hAnsi="仿宋" w:eastAsia="仿宋" w:cs="Times New Roman"/>
          <w:color w:val="000000"/>
          <w:kern w:val="0"/>
          <w:sz w:val="32"/>
          <w:szCs w:val="32"/>
          <w:shd w:val="clear" w:color="auto" w:fill="FFFFFF"/>
        </w:rPr>
        <w:t>公务用车购置</w:t>
      </w:r>
      <w:r>
        <w:rPr>
          <w:rFonts w:hint="eastAsia" w:ascii="仿宋" w:hAnsi="仿宋" w:eastAsia="仿宋" w:cs="宋体"/>
          <w:color w:val="000000"/>
          <w:kern w:val="0"/>
          <w:sz w:val="32"/>
          <w:szCs w:val="32"/>
          <w:shd w:val="clear" w:color="auto" w:fill="FFFFFF"/>
        </w:rPr>
        <w:t>费</w:t>
      </w:r>
      <w:r>
        <w:rPr>
          <w:rFonts w:hint="eastAsia" w:ascii="仿宋" w:hAnsi="仿宋" w:eastAsia="仿宋" w:cs="宋体"/>
          <w:color w:val="000000"/>
          <w:kern w:val="0"/>
          <w:sz w:val="32"/>
          <w:szCs w:val="32"/>
        </w:rPr>
        <w:t>0万元</w:t>
      </w:r>
      <w:r>
        <w:rPr>
          <w:rFonts w:hint="eastAsia" w:ascii="仿宋" w:hAnsi="仿宋" w:eastAsia="仿宋" w:cs="宋体"/>
          <w:color w:val="000000"/>
          <w:kern w:val="0"/>
          <w:sz w:val="32"/>
          <w:szCs w:val="32"/>
          <w:shd w:val="clear" w:color="auto" w:fill="FFFFFF"/>
        </w:rPr>
        <w:t>，公务用车</w:t>
      </w:r>
      <w:r>
        <w:rPr>
          <w:rFonts w:ascii="仿宋" w:hAnsi="仿宋" w:eastAsia="仿宋" w:cs="Times New Roman"/>
          <w:color w:val="000000"/>
          <w:kern w:val="0"/>
          <w:sz w:val="32"/>
          <w:szCs w:val="32"/>
          <w:shd w:val="clear" w:color="auto" w:fill="FFFFFF"/>
        </w:rPr>
        <w:t>运行费</w:t>
      </w:r>
      <w:r>
        <w:rPr>
          <w:rFonts w:hint="eastAsia" w:ascii="仿宋" w:hAnsi="仿宋" w:eastAsia="仿宋" w:cs="宋体"/>
          <w:color w:val="000000"/>
          <w:kern w:val="0"/>
          <w:sz w:val="32"/>
          <w:szCs w:val="32"/>
        </w:rPr>
        <w:t>0万元）</w:t>
      </w:r>
      <w:r>
        <w:rPr>
          <w:rFonts w:ascii="仿宋" w:hAnsi="仿宋" w:eastAsia="仿宋" w:cs="Times New Roman"/>
          <w:color w:val="000000"/>
          <w:kern w:val="0"/>
          <w:sz w:val="32"/>
          <w:szCs w:val="32"/>
          <w:shd w:val="clear" w:color="auto" w:fill="FFFFFF"/>
        </w:rPr>
        <w:t>，与</w:t>
      </w:r>
      <w:r>
        <w:rPr>
          <w:rFonts w:hint="eastAsia" w:ascii="仿宋" w:hAnsi="仿宋" w:eastAsia="仿宋" w:cs="宋体"/>
          <w:color w:val="000000"/>
          <w:kern w:val="0"/>
          <w:sz w:val="32"/>
          <w:szCs w:val="32"/>
          <w:shd w:val="clear" w:color="auto" w:fill="FFFFFF"/>
        </w:rPr>
        <w:t>上</w:t>
      </w:r>
      <w:r>
        <w:rPr>
          <w:rFonts w:ascii="仿宋" w:hAnsi="仿宋" w:eastAsia="仿宋" w:cs="Times New Roman"/>
          <w:color w:val="000000"/>
          <w:kern w:val="0"/>
          <w:sz w:val="32"/>
          <w:szCs w:val="32"/>
          <w:shd w:val="clear" w:color="auto" w:fill="FFFFFF"/>
        </w:rPr>
        <w:t>年预算持平</w:t>
      </w:r>
      <w:r>
        <w:rPr>
          <w:rFonts w:hint="eastAsia" w:ascii="仿宋" w:hAnsi="仿宋" w:eastAsia="仿宋" w:cs="宋体"/>
          <w:color w:val="000000"/>
          <w:kern w:val="0"/>
          <w:sz w:val="32"/>
          <w:szCs w:val="32"/>
          <w:shd w:val="clear" w:color="auto" w:fill="FFFFFF"/>
        </w:rPr>
        <w:t>0</w:t>
      </w:r>
      <w:r>
        <w:rPr>
          <w:rFonts w:ascii="仿宋" w:hAnsi="仿宋" w:eastAsia="仿宋" w:cs="Times New Roman"/>
          <w:color w:val="000000"/>
          <w:kern w:val="0"/>
          <w:sz w:val="32"/>
          <w:szCs w:val="32"/>
          <w:shd w:val="clear" w:color="auto" w:fill="FFFFFF"/>
        </w:rPr>
        <w:t>。</w:t>
      </w:r>
      <w:r>
        <w:rPr>
          <w:rFonts w:hint="eastAsia" w:ascii="仿宋" w:hAnsi="仿宋" w:eastAsia="仿宋" w:cs="宋体"/>
          <w:color w:val="000000"/>
          <w:kern w:val="0"/>
          <w:sz w:val="32"/>
          <w:szCs w:val="32"/>
        </w:rPr>
        <w:t>持平</w:t>
      </w:r>
      <w:r>
        <w:rPr>
          <w:rFonts w:ascii="仿宋" w:hAnsi="仿宋" w:eastAsia="仿宋" w:cs="Times New Roman"/>
          <w:color w:val="000000"/>
          <w:kern w:val="0"/>
          <w:sz w:val="32"/>
          <w:szCs w:val="32"/>
        </w:rPr>
        <w:t>的</w:t>
      </w:r>
      <w:r>
        <w:rPr>
          <w:rFonts w:ascii="仿宋" w:hAnsi="仿宋" w:eastAsia="仿宋" w:cs="Times New Roman"/>
          <w:color w:val="000000"/>
          <w:kern w:val="0"/>
          <w:sz w:val="32"/>
          <w:szCs w:val="32"/>
          <w:shd w:val="clear" w:color="auto" w:fill="FFFFFF"/>
        </w:rPr>
        <w:t>主要原因</w:t>
      </w:r>
      <w:r>
        <w:rPr>
          <w:rFonts w:hint="eastAsia" w:ascii="仿宋" w:hAnsi="仿宋" w:eastAsia="仿宋" w:cs="宋体"/>
          <w:color w:val="000000"/>
          <w:kern w:val="0"/>
          <w:sz w:val="32"/>
          <w:szCs w:val="32"/>
          <w:shd w:val="clear" w:color="auto" w:fill="FFFFFF"/>
        </w:rPr>
        <w:t>为无该项资金预算；公务车保有量</w:t>
      </w:r>
      <w:r>
        <w:rPr>
          <w:rFonts w:hint="eastAsia" w:ascii="仿宋" w:hAnsi="仿宋" w:eastAsia="仿宋" w:cs="宋体"/>
          <w:color w:val="000000"/>
          <w:kern w:val="0"/>
          <w:sz w:val="32"/>
          <w:szCs w:val="32"/>
        </w:rPr>
        <w:t>0辆，计划购置0辆</w:t>
      </w:r>
      <w:r>
        <w:rPr>
          <w:rFonts w:hint="eastAsia" w:ascii="仿宋" w:hAnsi="仿宋" w:eastAsia="仿宋" w:cs="宋体"/>
          <w:color w:val="000000"/>
          <w:kern w:val="0"/>
          <w:sz w:val="32"/>
          <w:szCs w:val="32"/>
          <w:shd w:val="clear" w:color="auto" w:fill="FFFFFF"/>
        </w:rPr>
        <w:t>。</w:t>
      </w:r>
      <w:r>
        <w:rPr>
          <w:rFonts w:hint="eastAsia" w:ascii="仿宋" w:hAnsi="仿宋" w:eastAsia="仿宋" w:cs="宋体"/>
          <w:color w:val="000000"/>
          <w:kern w:val="0"/>
          <w:sz w:val="32"/>
          <w:szCs w:val="32"/>
        </w:rPr>
        <w:t>公务接待费0</w:t>
      </w:r>
      <w:r>
        <w:rPr>
          <w:rFonts w:ascii="仿宋" w:hAnsi="仿宋" w:eastAsia="仿宋" w:cs="Times New Roman"/>
          <w:color w:val="000000"/>
          <w:kern w:val="0"/>
          <w:sz w:val="32"/>
          <w:szCs w:val="32"/>
          <w:shd w:val="clear" w:color="auto" w:fill="FFFFFF"/>
        </w:rPr>
        <w:t>万元，与</w:t>
      </w:r>
      <w:r>
        <w:rPr>
          <w:rFonts w:hint="eastAsia" w:ascii="仿宋" w:hAnsi="仿宋" w:eastAsia="仿宋" w:cs="宋体"/>
          <w:color w:val="000000"/>
          <w:kern w:val="0"/>
          <w:sz w:val="32"/>
          <w:szCs w:val="32"/>
          <w:shd w:val="clear" w:color="auto" w:fill="FFFFFF"/>
        </w:rPr>
        <w:t>上</w:t>
      </w:r>
      <w:r>
        <w:rPr>
          <w:rFonts w:ascii="仿宋" w:hAnsi="仿宋" w:eastAsia="仿宋" w:cs="Times New Roman"/>
          <w:color w:val="000000"/>
          <w:kern w:val="0"/>
          <w:sz w:val="32"/>
          <w:szCs w:val="32"/>
          <w:shd w:val="clear" w:color="auto" w:fill="FFFFFF"/>
        </w:rPr>
        <w:t>年预算持平</w:t>
      </w:r>
      <w:r>
        <w:rPr>
          <w:rFonts w:hint="eastAsia" w:ascii="仿宋" w:hAnsi="仿宋" w:eastAsia="仿宋" w:cs="宋体"/>
          <w:color w:val="000000"/>
          <w:kern w:val="0"/>
          <w:sz w:val="32"/>
          <w:szCs w:val="32"/>
          <w:shd w:val="clear" w:color="auto" w:fill="FFFFFF"/>
        </w:rPr>
        <w:t>0。</w:t>
      </w:r>
      <w:r>
        <w:rPr>
          <w:rFonts w:hint="eastAsia" w:ascii="仿宋" w:hAnsi="仿宋" w:eastAsia="仿宋" w:cs="宋体"/>
          <w:color w:val="000000"/>
          <w:kern w:val="0"/>
          <w:sz w:val="32"/>
          <w:szCs w:val="32"/>
        </w:rPr>
        <w:t>持平</w:t>
      </w:r>
      <w:r>
        <w:rPr>
          <w:rFonts w:ascii="仿宋" w:hAnsi="仿宋" w:eastAsia="仿宋" w:cs="Times New Roman"/>
          <w:color w:val="000000"/>
          <w:kern w:val="0"/>
          <w:sz w:val="32"/>
          <w:szCs w:val="32"/>
        </w:rPr>
        <w:t>的</w:t>
      </w:r>
      <w:r>
        <w:rPr>
          <w:rFonts w:ascii="仿宋" w:hAnsi="仿宋" w:eastAsia="仿宋" w:cs="Times New Roman"/>
          <w:color w:val="000000"/>
          <w:kern w:val="0"/>
          <w:sz w:val="32"/>
          <w:szCs w:val="32"/>
          <w:shd w:val="clear" w:color="auto" w:fill="FFFFFF"/>
        </w:rPr>
        <w:t>主要原因</w:t>
      </w:r>
      <w:r>
        <w:rPr>
          <w:rFonts w:hint="eastAsia" w:ascii="仿宋" w:hAnsi="仿宋" w:eastAsia="仿宋" w:cs="宋体"/>
          <w:color w:val="000000"/>
          <w:kern w:val="0"/>
          <w:sz w:val="32"/>
          <w:szCs w:val="32"/>
          <w:shd w:val="clear" w:color="auto" w:fill="FFFFFF"/>
        </w:rPr>
        <w:t>为无该项资金预算。计划接待</w:t>
      </w:r>
      <w:r>
        <w:rPr>
          <w:rFonts w:hint="eastAsia" w:ascii="仿宋" w:hAnsi="仿宋" w:eastAsia="仿宋" w:cs="宋体"/>
          <w:color w:val="000000"/>
          <w:kern w:val="0"/>
          <w:sz w:val="32"/>
          <w:szCs w:val="32"/>
        </w:rPr>
        <w:t>0批0人</w:t>
      </w:r>
      <w:r>
        <w:rPr>
          <w:rFonts w:hint="eastAsia" w:ascii="仿宋" w:hAnsi="仿宋" w:eastAsia="仿宋" w:cs="宋体"/>
          <w:color w:val="000000"/>
          <w:kern w:val="0"/>
          <w:sz w:val="32"/>
          <w:szCs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sz w:val="32"/>
          <w:szCs w:val="32"/>
          <w:lang w:val="en-US" w:eastAsia="zh-CN"/>
        </w:rPr>
        <w:t>海口海港学校2024年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海口海港学校</w:t>
      </w:r>
      <w:r>
        <w:rPr>
          <w:rFonts w:hint="eastAsia" w:ascii="仿宋" w:hAnsi="仿宋" w:eastAsia="仿宋" w:cs="宋体"/>
          <w:color w:val="000000"/>
          <w:kern w:val="0"/>
          <w:sz w:val="32"/>
          <w:szCs w:val="32"/>
          <w:lang w:eastAsia="zh-CN"/>
        </w:rPr>
        <w:t>2024年</w:t>
      </w:r>
      <w:r>
        <w:rPr>
          <w:rFonts w:hint="eastAsia" w:ascii="仿宋" w:hAnsi="仿宋" w:eastAsia="仿宋" w:cs="宋体"/>
          <w:color w:val="000000"/>
          <w:kern w:val="0"/>
          <w:sz w:val="32"/>
          <w:szCs w:val="32"/>
        </w:rPr>
        <w:t>政府性基金预算当年拨款0万元，与上年预算数持平，主要是无相关经费预算。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widowControl/>
        <w:shd w:val="clear" w:color="auto" w:fill="FFFFFF"/>
        <w:ind w:firstLine="800"/>
        <w:jc w:val="left"/>
        <w:rPr>
          <w:rFonts w:ascii="仿宋_GB2312" w:hAnsi="黑体" w:eastAsia="仿宋_GB2312"/>
          <w:sz w:val="32"/>
          <w:szCs w:val="32"/>
        </w:rPr>
      </w:pPr>
      <w:r>
        <w:rPr>
          <w:rFonts w:hint="eastAsia" w:ascii="仿宋" w:hAnsi="仿宋" w:eastAsia="仿宋" w:cs="宋体"/>
          <w:color w:val="000000"/>
          <w:kern w:val="0"/>
          <w:sz w:val="32"/>
          <w:szCs w:val="32"/>
        </w:rPr>
        <w:t>科学技术支出（类）支出0万元，占0%；文化体育与传媒支出（类）支出0万元，占0%；社会保障和就业支出（类）支出0万元，占0%；节能环保（类）支出0万元，占0%。</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widowControl/>
        <w:shd w:val="clear" w:color="auto" w:fill="FFFFFF"/>
        <w:ind w:firstLine="64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 科学技术支出（类）核电站乏燃料处理处置基金支出（款）乏燃料运输（项）</w:t>
      </w:r>
      <w:r>
        <w:rPr>
          <w:rFonts w:hint="eastAsia" w:ascii="仿宋" w:hAnsi="仿宋" w:eastAsia="仿宋" w:cs="宋体"/>
          <w:color w:val="000000"/>
          <w:kern w:val="0"/>
          <w:sz w:val="32"/>
          <w:szCs w:val="32"/>
          <w:lang w:val="en-US" w:eastAsia="zh-CN"/>
        </w:rPr>
        <w:t>2024年</w:t>
      </w:r>
      <w:r>
        <w:rPr>
          <w:rFonts w:hint="eastAsia" w:ascii="仿宋" w:hAnsi="仿宋" w:eastAsia="仿宋" w:cs="宋体"/>
          <w:color w:val="000000"/>
          <w:kern w:val="0"/>
          <w:sz w:val="32"/>
          <w:szCs w:val="32"/>
        </w:rPr>
        <w:t>预算数为0万元，比上年预算数持平，主要是无相关经费预算。</w:t>
      </w:r>
    </w:p>
    <w:p>
      <w:pPr>
        <w:ind w:firstLine="640" w:firstLineChars="200"/>
        <w:rPr>
          <w:rFonts w:ascii="仿宋_GB2312" w:hAnsi="黑体" w:eastAsia="仿宋_GB2312"/>
          <w:sz w:val="32"/>
          <w:szCs w:val="32"/>
        </w:rPr>
      </w:pPr>
      <w:r>
        <w:rPr>
          <w:rFonts w:hint="eastAsia" w:ascii="仿宋" w:hAnsi="仿宋" w:eastAsia="仿宋" w:cs="宋体"/>
          <w:color w:val="000000"/>
          <w:kern w:val="0"/>
          <w:sz w:val="32"/>
          <w:szCs w:val="32"/>
        </w:rPr>
        <w:t>2.</w:t>
      </w:r>
      <w:r>
        <w:rPr>
          <w:rFonts w:hint="eastAsia" w:ascii="仿宋" w:hAnsi="微软雅黑" w:eastAsia="仿宋" w:cs="宋体"/>
          <w:color w:val="000000"/>
          <w:kern w:val="0"/>
          <w:sz w:val="32"/>
          <w:szCs w:val="32"/>
        </w:rPr>
        <w:t> </w:t>
      </w:r>
      <w:r>
        <w:rPr>
          <w:rFonts w:hint="eastAsia" w:ascii="仿宋" w:hAnsi="仿宋" w:eastAsia="仿宋" w:cs="宋体"/>
          <w:color w:val="000000"/>
          <w:kern w:val="0"/>
          <w:sz w:val="32"/>
          <w:szCs w:val="32"/>
        </w:rPr>
        <w:t>科学技术支出（类）核电站乏燃料处理处置基金支出（款）乏燃料离堆贮存（项）</w:t>
      </w:r>
      <w:r>
        <w:rPr>
          <w:rFonts w:hint="eastAsia" w:ascii="仿宋" w:hAnsi="仿宋" w:eastAsia="仿宋" w:cs="宋体"/>
          <w:color w:val="000000"/>
          <w:kern w:val="0"/>
          <w:sz w:val="32"/>
          <w:szCs w:val="32"/>
          <w:lang w:eastAsia="zh-CN"/>
        </w:rPr>
        <w:t>2024年</w:t>
      </w:r>
      <w:r>
        <w:rPr>
          <w:rFonts w:hint="eastAsia" w:ascii="仿宋" w:hAnsi="仿宋" w:eastAsia="仿宋" w:cs="宋体"/>
          <w:color w:val="000000"/>
          <w:kern w:val="0"/>
          <w:sz w:val="32"/>
          <w:szCs w:val="32"/>
        </w:rPr>
        <w:t>预算数为0万元，比上年预算数持平，主要是无相关经费预算。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海口海港学校2024年</w:t>
      </w:r>
      <w:r>
        <w:rPr>
          <w:rFonts w:hint="eastAsia" w:ascii="黑体" w:hAnsi="黑体" w:eastAsia="黑体" w:cs="Times New Roman"/>
          <w:sz w:val="32"/>
          <w:shd w:val="clear" w:color="auto" w:fill="FFFFFF"/>
        </w:rPr>
        <w:t>收支预算情况的总体说明</w:t>
      </w:r>
    </w:p>
    <w:p>
      <w:pPr>
        <w:widowControl/>
        <w:shd w:val="clear" w:color="auto" w:fill="FFFFFF"/>
        <w:ind w:firstLine="640" w:firstLineChars="200"/>
        <w:jc w:val="left"/>
        <w:rPr>
          <w:rFonts w:hint="eastAsia" w:ascii="仿宋" w:hAnsi="仿宋" w:eastAsia="仿宋" w:cs="宋体"/>
          <w:color w:val="000000"/>
          <w:kern w:val="0"/>
          <w:sz w:val="32"/>
          <w:szCs w:val="32"/>
        </w:rPr>
      </w:pPr>
      <w:r>
        <w:rPr>
          <w:rFonts w:hint="eastAsia" w:ascii="仿宋_GB2312" w:hAnsi="黑体" w:eastAsia="仿宋_GB2312" w:cs="仿宋_GB2312"/>
          <w:sz w:val="32"/>
          <w:szCs w:val="32"/>
        </w:rPr>
        <w:t>按照综合预算原则，</w:t>
      </w:r>
      <w:r>
        <w:rPr>
          <w:rFonts w:hint="eastAsia" w:ascii="仿宋" w:hAnsi="仿宋" w:eastAsia="仿宋"/>
          <w:color w:val="000000"/>
          <w:sz w:val="32"/>
          <w:szCs w:val="32"/>
          <w:shd w:val="clear" w:color="auto" w:fill="FFFFFF"/>
        </w:rPr>
        <w:t>海口海港学校</w:t>
      </w:r>
      <w:r>
        <w:rPr>
          <w:rFonts w:hint="eastAsia" w:ascii="仿宋_GB2312" w:hAnsi="黑体" w:eastAsia="仿宋_GB2312" w:cs="仿宋_GB2312"/>
          <w:sz w:val="32"/>
          <w:szCs w:val="32"/>
        </w:rPr>
        <w:t>所有收入和支出均纳入部门预算管理。收入包括：</w:t>
      </w:r>
      <w:r>
        <w:rPr>
          <w:rFonts w:hint="eastAsia" w:ascii="仿宋" w:hAnsi="仿宋" w:eastAsia="仿宋"/>
          <w:color w:val="000000"/>
          <w:sz w:val="32"/>
          <w:szCs w:val="32"/>
          <w:shd w:val="clear" w:color="auto" w:fill="FFFFFF"/>
        </w:rPr>
        <w:t>一般公共预算拨款收入</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财政专户管理资金收入、其他收入</w:t>
      </w:r>
      <w:r>
        <w:rPr>
          <w:rFonts w:ascii="仿宋_GB2312" w:hAnsi="宋体" w:eastAsia="仿宋_GB2312" w:cs="仿宋_GB2312"/>
          <w:i w:val="0"/>
          <w:iCs w:val="0"/>
          <w:caps w:val="0"/>
          <w:color w:val="000000"/>
          <w:spacing w:val="0"/>
          <w:sz w:val="32"/>
          <w:szCs w:val="32"/>
          <w:shd w:val="clear" w:fill="FFFFFF"/>
        </w:rPr>
        <w:t>、上年结转</w:t>
      </w:r>
      <w:r>
        <w:rPr>
          <w:rFonts w:hint="eastAsia" w:ascii="仿宋" w:hAnsi="仿宋" w:eastAsia="仿宋"/>
          <w:color w:val="000000"/>
          <w:sz w:val="32"/>
          <w:szCs w:val="32"/>
          <w:shd w:val="clear" w:color="auto" w:fill="FFFFFF"/>
        </w:rPr>
        <w:t>；支出包括：教育支出、社会保障和就业支出、卫生健康支出、住房保障支出。海口海港学校</w:t>
      </w:r>
      <w:r>
        <w:rPr>
          <w:rFonts w:hint="eastAsia" w:ascii="仿宋" w:hAnsi="仿宋" w:eastAsia="仿宋"/>
          <w:color w:val="000000"/>
          <w:sz w:val="32"/>
          <w:szCs w:val="32"/>
          <w:shd w:val="clear" w:color="auto" w:fill="FFFFFF"/>
          <w:lang w:eastAsia="zh-CN"/>
        </w:rPr>
        <w:t>2024年</w:t>
      </w:r>
      <w:r>
        <w:rPr>
          <w:rFonts w:hint="eastAsia" w:ascii="仿宋" w:hAnsi="仿宋" w:eastAsia="仿宋"/>
          <w:color w:val="000000"/>
          <w:sz w:val="32"/>
          <w:szCs w:val="32"/>
          <w:shd w:val="clear" w:color="auto" w:fill="FFFFFF"/>
        </w:rPr>
        <w:t>收支总预算</w:t>
      </w:r>
      <w:r>
        <w:rPr>
          <w:rFonts w:hint="eastAsia" w:ascii="仿宋" w:hAnsi="仿宋" w:eastAsia="仿宋"/>
          <w:color w:val="000000"/>
          <w:sz w:val="32"/>
          <w:szCs w:val="32"/>
          <w:shd w:val="clear" w:color="auto" w:fill="FFFFFF"/>
          <w:lang w:val="en-US" w:eastAsia="zh-CN"/>
        </w:rPr>
        <w:t>5085.21</w:t>
      </w:r>
      <w:r>
        <w:rPr>
          <w:rFonts w:hint="eastAsia" w:ascii="仿宋" w:hAnsi="仿宋" w:eastAsia="仿宋"/>
          <w:color w:val="000000"/>
          <w:sz w:val="32"/>
          <w:szCs w:val="32"/>
          <w:shd w:val="clear" w:color="auto" w:fill="FFFFFF"/>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海口海港学校2024年</w:t>
      </w:r>
      <w:r>
        <w:rPr>
          <w:rFonts w:hint="eastAsia" w:ascii="黑体" w:hAnsi="黑体" w:eastAsia="黑体" w:cs="Times New Roman"/>
          <w:sz w:val="32"/>
          <w:shd w:val="clear" w:color="auto" w:fill="FFFFFF"/>
        </w:rPr>
        <w:t>收入预算情况说明</w:t>
      </w:r>
    </w:p>
    <w:p>
      <w:pPr>
        <w:widowControl/>
        <w:shd w:val="clear" w:color="auto" w:fill="FFFFFF"/>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s="宋体"/>
          <w:color w:val="000000"/>
          <w:kern w:val="0"/>
          <w:sz w:val="32"/>
          <w:szCs w:val="32"/>
        </w:rPr>
        <w:t>海口海港学校</w:t>
      </w:r>
      <w:r>
        <w:rPr>
          <w:rFonts w:hint="eastAsia" w:ascii="仿宋" w:hAnsi="仿宋" w:eastAsia="仿宋" w:cs="宋体"/>
          <w:color w:val="000000"/>
          <w:kern w:val="0"/>
          <w:sz w:val="32"/>
          <w:szCs w:val="32"/>
          <w:lang w:eastAsia="zh-CN"/>
        </w:rPr>
        <w:t>2024年</w:t>
      </w:r>
      <w:r>
        <w:rPr>
          <w:rFonts w:hint="eastAsia" w:ascii="仿宋_GB2312" w:hAnsi="黑体" w:eastAsia="仿宋_GB2312"/>
          <w:sz w:val="32"/>
          <w:szCs w:val="32"/>
        </w:rPr>
        <w:t>收入预算</w:t>
      </w:r>
      <w:r>
        <w:rPr>
          <w:rFonts w:hint="eastAsia" w:ascii="仿宋_GB2312" w:hAnsi="黑体" w:eastAsia="仿宋_GB2312" w:cs="仿宋_GB2312"/>
          <w:sz w:val="32"/>
          <w:szCs w:val="32"/>
          <w:lang w:val="en-US" w:eastAsia="zh-CN"/>
        </w:rPr>
        <w:t>5085.21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0.99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0.02</w:t>
      </w:r>
      <w:r>
        <w:rPr>
          <w:rFonts w:hint="eastAsia" w:ascii="仿宋_GB2312" w:hAnsi="黑体" w:eastAsia="仿宋_GB2312"/>
          <w:sz w:val="32"/>
          <w:szCs w:val="32"/>
        </w:rPr>
        <w:t>%；</w:t>
      </w:r>
      <w:r>
        <w:rPr>
          <w:rFonts w:hint="eastAsia" w:ascii="仿宋" w:hAnsi="仿宋" w:eastAsia="仿宋"/>
          <w:color w:val="000000"/>
          <w:sz w:val="32"/>
          <w:szCs w:val="32"/>
          <w:shd w:val="clear" w:color="auto" w:fill="FFFFFF"/>
        </w:rPr>
        <w:t>一般公共预算拨款收入</w:t>
      </w:r>
      <w:r>
        <w:rPr>
          <w:rFonts w:hint="eastAsia" w:ascii="仿宋" w:hAnsi="仿宋" w:eastAsia="仿宋"/>
          <w:color w:val="000000"/>
          <w:sz w:val="32"/>
          <w:szCs w:val="32"/>
          <w:shd w:val="clear" w:color="auto" w:fill="FFFFFF"/>
          <w:lang w:val="en-US" w:eastAsia="zh-CN"/>
        </w:rPr>
        <w:t>4762.35</w:t>
      </w:r>
      <w:r>
        <w:rPr>
          <w:rFonts w:hint="eastAsia" w:ascii="仿宋" w:hAnsi="仿宋" w:eastAsia="仿宋"/>
          <w:color w:val="000000"/>
          <w:sz w:val="32"/>
          <w:szCs w:val="32"/>
          <w:shd w:val="clear" w:color="auto" w:fill="FFFFFF"/>
        </w:rPr>
        <w:t>万元，占</w:t>
      </w:r>
      <w:r>
        <w:rPr>
          <w:rFonts w:hint="eastAsia" w:ascii="仿宋" w:hAnsi="仿宋" w:eastAsia="仿宋"/>
          <w:color w:val="000000"/>
          <w:sz w:val="32"/>
          <w:szCs w:val="32"/>
          <w:shd w:val="clear" w:color="auto" w:fill="FFFFFF"/>
          <w:lang w:val="en-US" w:eastAsia="zh-CN"/>
        </w:rPr>
        <w:t>93.65</w:t>
      </w:r>
      <w:r>
        <w:rPr>
          <w:rFonts w:hint="eastAsia" w:ascii="仿宋" w:hAnsi="仿宋" w:eastAsia="仿宋"/>
          <w:color w:val="000000"/>
          <w:sz w:val="32"/>
          <w:szCs w:val="32"/>
          <w:shd w:val="clear" w:color="auto" w:fill="FFFFFF"/>
        </w:rPr>
        <w:t>%；政府性基金预算拨款收入0万元，占0%；财政专户管理资金收入152万元，占</w:t>
      </w:r>
      <w:r>
        <w:rPr>
          <w:rFonts w:hint="eastAsia" w:ascii="仿宋" w:hAnsi="仿宋" w:eastAsia="仿宋"/>
          <w:color w:val="000000"/>
          <w:sz w:val="32"/>
          <w:szCs w:val="32"/>
          <w:shd w:val="clear" w:color="auto" w:fill="FFFFFF"/>
          <w:lang w:val="en-US" w:eastAsia="zh-CN"/>
        </w:rPr>
        <w:t>2.99</w:t>
      </w:r>
      <w:r>
        <w:rPr>
          <w:rFonts w:hint="eastAsia" w:ascii="仿宋" w:hAnsi="仿宋" w:eastAsia="仿宋"/>
          <w:color w:val="000000"/>
          <w:sz w:val="32"/>
          <w:szCs w:val="32"/>
          <w:shd w:val="clear" w:color="auto" w:fill="FFFFFF"/>
        </w:rPr>
        <w:t>%</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其他收入169.87万元，占3.34%</w:t>
      </w:r>
      <w:r>
        <w:rPr>
          <w:rFonts w:hint="eastAsia" w:ascii="仿宋" w:hAnsi="仿宋" w:eastAsia="仿宋"/>
          <w:color w:val="000000"/>
          <w:sz w:val="32"/>
          <w:szCs w:val="32"/>
          <w:shd w:val="clear" w:color="auto" w:fill="FFFFFF"/>
        </w:rPr>
        <w:t>。比上年预算数</w:t>
      </w:r>
      <w:r>
        <w:rPr>
          <w:rFonts w:hint="eastAsia" w:ascii="仿宋" w:hAnsi="仿宋" w:eastAsia="仿宋"/>
          <w:color w:val="000000"/>
          <w:sz w:val="32"/>
          <w:szCs w:val="32"/>
          <w:shd w:val="clear" w:color="auto" w:fill="FFFFFF"/>
          <w:lang w:val="en-US" w:eastAsia="zh-CN"/>
        </w:rPr>
        <w:t>增加247.1</w:t>
      </w:r>
      <w:r>
        <w:rPr>
          <w:rFonts w:hint="eastAsia" w:ascii="仿宋" w:hAnsi="仿宋" w:eastAsia="仿宋"/>
          <w:color w:val="000000"/>
          <w:sz w:val="32"/>
          <w:szCs w:val="32"/>
          <w:shd w:val="clear" w:color="auto" w:fill="FFFFFF"/>
        </w:rPr>
        <w:t>万元，主要是</w:t>
      </w:r>
      <w:r>
        <w:rPr>
          <w:rFonts w:hint="eastAsia" w:ascii="仿宋" w:hAnsi="仿宋" w:eastAsia="仿宋"/>
          <w:color w:val="000000"/>
          <w:sz w:val="32"/>
          <w:szCs w:val="32"/>
          <w:shd w:val="clear" w:color="auto" w:fill="FFFFFF"/>
          <w:lang w:val="en-US" w:eastAsia="zh-CN"/>
        </w:rPr>
        <w:t>教育支出及社会保障和就业支出的增加</w:t>
      </w:r>
      <w:r>
        <w:rPr>
          <w:rFonts w:hint="eastAsia" w:ascii="仿宋" w:hAnsi="仿宋" w:eastAsia="仿宋"/>
          <w:color w:val="000000"/>
          <w:sz w:val="32"/>
          <w:szCs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海口海港学校2024年</w:t>
      </w:r>
      <w:r>
        <w:rPr>
          <w:rFonts w:hint="eastAsia" w:ascii="黑体" w:hAnsi="黑体" w:eastAsia="黑体" w:cs="Times New Roman"/>
          <w:sz w:val="32"/>
          <w:shd w:val="clear" w:color="auto" w:fill="FFFFFF"/>
        </w:rPr>
        <w:t>支出预算情况说明</w:t>
      </w:r>
    </w:p>
    <w:p>
      <w:pPr>
        <w:ind w:firstLine="640" w:firstLineChars="200"/>
        <w:rPr>
          <w:rFonts w:hint="eastAsia" w:ascii="仿宋" w:hAnsi="仿宋" w:eastAsia="仿宋"/>
          <w:color w:val="000000"/>
          <w:sz w:val="32"/>
          <w:szCs w:val="32"/>
          <w:shd w:val="clear" w:color="auto" w:fill="FFFFFF"/>
          <w:lang w:val="en-US" w:eastAsia="zh-CN"/>
        </w:rPr>
      </w:pPr>
      <w:r>
        <w:rPr>
          <w:rFonts w:hint="eastAsia" w:ascii="仿宋" w:hAnsi="仿宋" w:eastAsia="仿宋" w:cs="宋体"/>
          <w:color w:val="000000"/>
          <w:kern w:val="0"/>
          <w:sz w:val="32"/>
          <w:szCs w:val="32"/>
        </w:rPr>
        <w:t>海口海港学校</w:t>
      </w:r>
      <w:r>
        <w:rPr>
          <w:rFonts w:hint="eastAsia" w:ascii="仿宋" w:hAnsi="仿宋" w:eastAsia="仿宋" w:cs="宋体"/>
          <w:color w:val="000000"/>
          <w:kern w:val="0"/>
          <w:sz w:val="32"/>
          <w:szCs w:val="32"/>
          <w:lang w:eastAsia="zh-CN"/>
        </w:rPr>
        <w:t>2024年</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5085.21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4049.54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79.63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1035.67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20.37</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增加247.1</w:t>
      </w:r>
      <w:r>
        <w:rPr>
          <w:rFonts w:hint="eastAsia" w:ascii="仿宋_GB2312" w:hAnsi="黑体" w:eastAsia="仿宋_GB2312"/>
          <w:sz w:val="32"/>
          <w:szCs w:val="32"/>
        </w:rPr>
        <w:t>万元，</w:t>
      </w:r>
      <w:r>
        <w:rPr>
          <w:rFonts w:hint="eastAsia" w:ascii="仿宋" w:hAnsi="仿宋" w:eastAsia="仿宋"/>
          <w:color w:val="000000"/>
          <w:sz w:val="32"/>
          <w:szCs w:val="32"/>
          <w:shd w:val="clear" w:color="auto" w:fill="FFFFFF"/>
        </w:rPr>
        <w:t>主要是</w:t>
      </w:r>
      <w:r>
        <w:rPr>
          <w:rFonts w:hint="eastAsia" w:ascii="仿宋" w:hAnsi="仿宋" w:eastAsia="仿宋"/>
          <w:color w:val="000000"/>
          <w:sz w:val="32"/>
          <w:szCs w:val="32"/>
          <w:shd w:val="clear" w:color="auto" w:fill="FFFFFF"/>
          <w:lang w:val="en-US" w:eastAsia="zh-CN"/>
        </w:rPr>
        <w:t>教育支出及社会保障和就业支出的增加。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无。</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2024年</w:t>
      </w:r>
      <w:r>
        <w:rPr>
          <w:rFonts w:hint="eastAsia" w:ascii="仿宋" w:hAnsi="仿宋" w:eastAsia="仿宋" w:cs="宋体"/>
          <w:color w:val="auto"/>
          <w:kern w:val="0"/>
          <w:sz w:val="32"/>
          <w:szCs w:val="32"/>
        </w:rPr>
        <w:t>海口海港学校</w:t>
      </w:r>
      <w:r>
        <w:rPr>
          <w:rFonts w:hint="eastAsia" w:ascii="仿宋_GB2312" w:hAnsi="黑体" w:eastAsia="仿宋_GB2312" w:cs="仿宋_GB2312"/>
          <w:color w:val="auto"/>
          <w:sz w:val="32"/>
          <w:szCs w:val="32"/>
        </w:rPr>
        <w:t>政府采购预算总额</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年12月31日，</w:t>
      </w:r>
      <w:r>
        <w:rPr>
          <w:rFonts w:hint="eastAsia" w:ascii="仿宋" w:hAnsi="仿宋" w:eastAsia="仿宋" w:cs="宋体"/>
          <w:color w:val="auto"/>
          <w:kern w:val="0"/>
          <w:sz w:val="32"/>
          <w:szCs w:val="32"/>
        </w:rPr>
        <w:t>海口海港学校</w:t>
      </w:r>
      <w:r>
        <w:rPr>
          <w:rFonts w:hint="eastAsia" w:ascii="仿宋_GB2312" w:hAnsi="黑体" w:eastAsia="仿宋_GB2312" w:cs="仿宋_GB2312"/>
          <w:color w:val="auto"/>
          <w:sz w:val="32"/>
          <w:szCs w:val="32"/>
        </w:rPr>
        <w:t>共</w:t>
      </w:r>
      <w:r>
        <w:rPr>
          <w:rFonts w:hint="eastAsia" w:ascii="仿宋_GB2312" w:hAnsi="黑体" w:eastAsia="仿宋_GB2312" w:cs="仿宋_GB2312"/>
          <w:sz w:val="32"/>
          <w:szCs w:val="32"/>
        </w:rPr>
        <w:t>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公务用车1辆</w:t>
      </w:r>
      <w:r>
        <w:rPr>
          <w:rFonts w:hint="eastAsia" w:ascii="仿宋_GB2312" w:hAnsi="黑体" w:eastAsia="仿宋_GB2312" w:cs="仿宋_GB2312"/>
          <w:sz w:val="32"/>
          <w:szCs w:val="32"/>
        </w:rPr>
        <w:t>。单位价值100万元以上设备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2024年</w:t>
      </w:r>
      <w:r>
        <w:rPr>
          <w:rFonts w:hint="eastAsia" w:ascii="仿宋" w:hAnsi="仿宋" w:eastAsia="仿宋" w:cs="宋体"/>
          <w:color w:val="000000"/>
          <w:kern w:val="0"/>
          <w:sz w:val="32"/>
          <w:szCs w:val="32"/>
        </w:rPr>
        <w:t>海口海港学校</w:t>
      </w:r>
      <w:r>
        <w:rPr>
          <w:rFonts w:hint="eastAsia" w:ascii="仿宋_GB2312" w:hAnsi="黑体" w:eastAsia="仿宋_GB2312" w:cs="仿宋_GB2312"/>
          <w:sz w:val="32"/>
          <w:szCs w:val="32"/>
          <w:lang w:val="en-US" w:eastAsia="zh-CN"/>
        </w:rPr>
        <w:t>25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5084.22</w:t>
      </w:r>
      <w:bookmarkStart w:id="0" w:name="_GoBack"/>
      <w:bookmarkEnd w:id="0"/>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NjhmM2M5OWE3YjAyZWY1Yzg4YzIxMzliZDViODIifQ=="/>
  </w:docVars>
  <w:rsids>
    <w:rsidRoot w:val="00000000"/>
    <w:rsid w:val="01C567D9"/>
    <w:rsid w:val="020236B3"/>
    <w:rsid w:val="02B04EBD"/>
    <w:rsid w:val="050F6813"/>
    <w:rsid w:val="055818D9"/>
    <w:rsid w:val="06863F22"/>
    <w:rsid w:val="078828AD"/>
    <w:rsid w:val="089A2898"/>
    <w:rsid w:val="0B7633A1"/>
    <w:rsid w:val="0C823348"/>
    <w:rsid w:val="0E0A0DB3"/>
    <w:rsid w:val="0EEE15CF"/>
    <w:rsid w:val="115832AB"/>
    <w:rsid w:val="116457F1"/>
    <w:rsid w:val="12C73E08"/>
    <w:rsid w:val="145224A8"/>
    <w:rsid w:val="15DB629E"/>
    <w:rsid w:val="167132A8"/>
    <w:rsid w:val="16983B96"/>
    <w:rsid w:val="17546706"/>
    <w:rsid w:val="189D1649"/>
    <w:rsid w:val="18EB32CB"/>
    <w:rsid w:val="198033E4"/>
    <w:rsid w:val="1AD27C6F"/>
    <w:rsid w:val="1AF31DD8"/>
    <w:rsid w:val="1B3E28CE"/>
    <w:rsid w:val="1BB46817"/>
    <w:rsid w:val="1BF400B9"/>
    <w:rsid w:val="1CA813D9"/>
    <w:rsid w:val="1CDD619C"/>
    <w:rsid w:val="1F0B4E49"/>
    <w:rsid w:val="1F1018D0"/>
    <w:rsid w:val="20C0683E"/>
    <w:rsid w:val="20E75DEC"/>
    <w:rsid w:val="266D3EF1"/>
    <w:rsid w:val="270D15AA"/>
    <w:rsid w:val="29211209"/>
    <w:rsid w:val="2A861227"/>
    <w:rsid w:val="2B256F6B"/>
    <w:rsid w:val="2ED0651F"/>
    <w:rsid w:val="2F6A2714"/>
    <w:rsid w:val="2FED45F9"/>
    <w:rsid w:val="32A0619D"/>
    <w:rsid w:val="33096F97"/>
    <w:rsid w:val="332E733A"/>
    <w:rsid w:val="350727B3"/>
    <w:rsid w:val="39677F4E"/>
    <w:rsid w:val="39EE5CF0"/>
    <w:rsid w:val="3B5129DA"/>
    <w:rsid w:val="3EB24B7A"/>
    <w:rsid w:val="3FB22E6D"/>
    <w:rsid w:val="40744189"/>
    <w:rsid w:val="432636BD"/>
    <w:rsid w:val="43807C0F"/>
    <w:rsid w:val="43A40774"/>
    <w:rsid w:val="43D67F21"/>
    <w:rsid w:val="44512B1F"/>
    <w:rsid w:val="449C6C62"/>
    <w:rsid w:val="46523B3D"/>
    <w:rsid w:val="472F1E22"/>
    <w:rsid w:val="47E91023"/>
    <w:rsid w:val="4800405C"/>
    <w:rsid w:val="48EE6DB8"/>
    <w:rsid w:val="4D7C5695"/>
    <w:rsid w:val="4ECE0802"/>
    <w:rsid w:val="4EEF1E97"/>
    <w:rsid w:val="4F622211"/>
    <w:rsid w:val="55E66536"/>
    <w:rsid w:val="588E44CE"/>
    <w:rsid w:val="59925E5E"/>
    <w:rsid w:val="5C047D95"/>
    <w:rsid w:val="5D3C29C0"/>
    <w:rsid w:val="5FFC2665"/>
    <w:rsid w:val="60A74135"/>
    <w:rsid w:val="614232C3"/>
    <w:rsid w:val="63360E18"/>
    <w:rsid w:val="652C7549"/>
    <w:rsid w:val="66D75C1B"/>
    <w:rsid w:val="671F33A1"/>
    <w:rsid w:val="6797238A"/>
    <w:rsid w:val="69C8730E"/>
    <w:rsid w:val="6BA602BD"/>
    <w:rsid w:val="6DBE53FE"/>
    <w:rsid w:val="6DE55F5F"/>
    <w:rsid w:val="6E066806"/>
    <w:rsid w:val="72483525"/>
    <w:rsid w:val="738844E4"/>
    <w:rsid w:val="766E3ED1"/>
    <w:rsid w:val="769B693F"/>
    <w:rsid w:val="77881E1A"/>
    <w:rsid w:val="7791148D"/>
    <w:rsid w:val="788C2381"/>
    <w:rsid w:val="78C53AE4"/>
    <w:rsid w:val="7BFF10BB"/>
    <w:rsid w:val="7CA75787"/>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3729</Words>
  <Characters>4138</Characters>
  <Lines>27</Lines>
  <Paragraphs>7</Paragraphs>
  <TotalTime>9</TotalTime>
  <ScaleCrop>false</ScaleCrop>
  <LinksUpToDate>false</LinksUpToDate>
  <CharactersWithSpaces>4165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mm</cp:lastModifiedBy>
  <dcterms:modified xsi:type="dcterms:W3CDTF">2024-02-01T06:02:30Z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EC66E1F9C8284296B8DB8F9B9864A83A</vt:lpwstr>
  </property>
</Properties>
</file>